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3660"/>
        <w:gridCol w:w="2294"/>
        <w:gridCol w:w="2090"/>
      </w:tblGrid>
      <w:tr w:rsidR="00222683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CA7B33" w:rsidRDefault="00CA7B33" w:rsidP="002475E5">
            <w:hyperlink r:id="rId5" w:history="1">
              <w:r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CA7B33" w:rsidP="002475E5">
            <w:r>
              <w:t xml:space="preserve">matma: </w:t>
            </w:r>
            <w:r w:rsidR="000735C9">
              <w:t>Liczby rzeczywiste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532B36" w:rsidP="002475E5">
            <w:r>
              <w:t>Liczby całkowite i wymierne</w:t>
            </w:r>
            <w:r w:rsidR="00CA7B33">
              <w:t xml:space="preserve"> A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22683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B32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6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+5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581487" w:rsidRPr="0026252D" w:rsidRDefault="00CF6F65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6252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Film o dodawaniu ułamków:</w:t>
            </w:r>
          </w:p>
          <w:p w:rsidR="00CF6F65" w:rsidRDefault="00222683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6400" cy="406400"/>
                  <wp:effectExtent l="0" t="0" r="0" b="0"/>
                  <wp:docPr id="3" name="Obraz 3" descr="C:\Users\Beata Maciej\Downloads\fram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77F" w:rsidRDefault="00F8677F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6252D" w:rsidRDefault="0026252D" w:rsidP="0026252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26252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Film o odejmowaniu ułamków:</w:t>
            </w:r>
            <w:r w:rsidRPr="0026252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</w:p>
          <w:p w:rsidR="00222683" w:rsidRPr="0026252D" w:rsidRDefault="00222683" w:rsidP="0026252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06400" cy="406400"/>
                  <wp:effectExtent l="0" t="0" r="0" b="0"/>
                  <wp:docPr id="4" name="Obraz 4" descr="C:\Users\Beata Maciej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EA4319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EB32ED" w:rsidRPr="008933D5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∙1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: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:5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22683" w:rsidRPr="00222683" w:rsidRDefault="00222683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Film o mnożeniu ułamków:</w:t>
            </w:r>
          </w:p>
          <w:p w:rsidR="00222683" w:rsidRDefault="00222683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06400" cy="406400"/>
                  <wp:effectExtent l="0" t="0" r="0" b="0"/>
                  <wp:docPr id="5" name="Obraz 5" descr="C:\Users\Beata Maciej\Downloads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77F" w:rsidRPr="00222683" w:rsidRDefault="00F8677F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222683" w:rsidRDefault="00222683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Film o dzieleniu ułamków:</w:t>
            </w:r>
          </w:p>
          <w:p w:rsidR="00222683" w:rsidRPr="00CF6F65" w:rsidRDefault="00222683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6400" cy="406400"/>
                  <wp:effectExtent l="0" t="0" r="0" b="0"/>
                  <wp:docPr id="6" name="Obraz 6" descr="C:\Users\Beata Maciej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31226D" w:rsidRDefault="00CC1C2A" w:rsidP="0090095F">
            <w:pPr>
              <w:rPr>
                <w:sz w:val="20"/>
                <w:szCs w:val="20"/>
              </w:rPr>
            </w:pPr>
            <w:r w:rsidRPr="00CC1C2A">
              <w:rPr>
                <w:sz w:val="20"/>
                <w:szCs w:val="20"/>
              </w:rPr>
              <w:t>Oblicz:</w:t>
            </w:r>
          </w:p>
          <w:p w:rsidR="00CC1C2A" w:rsidRPr="00F9103C" w:rsidRDefault="000A0A8F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CC1C2A" w:rsidRDefault="00F9103C" w:rsidP="0090095F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31226D" w:rsidRDefault="00222683" w:rsidP="002475E5">
            <w:pPr>
              <w:rPr>
                <w:sz w:val="14"/>
                <w:szCs w:val="14"/>
              </w:rPr>
            </w:pPr>
            <w:r w:rsidRPr="00F8677F">
              <w:rPr>
                <w:sz w:val="14"/>
                <w:szCs w:val="14"/>
              </w:rPr>
              <w:t>Film z działań na liczbach wymiernych</w:t>
            </w:r>
            <w:r w:rsidR="00F8677F">
              <w:rPr>
                <w:sz w:val="14"/>
                <w:szCs w:val="14"/>
              </w:rPr>
              <w:t>:</w:t>
            </w:r>
          </w:p>
          <w:p w:rsidR="00F8677F" w:rsidRPr="00F8677F" w:rsidRDefault="00F8677F" w:rsidP="002475E5">
            <w:pPr>
              <w:rPr>
                <w:sz w:val="14"/>
                <w:szCs w:val="14"/>
              </w:rPr>
            </w:pPr>
            <w:r w:rsidRPr="00F8677F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36880" cy="436880"/>
                  <wp:effectExtent l="0" t="0" r="1270" b="1270"/>
                  <wp:docPr id="7" name="Obraz 7" descr="C:\Users\Beata Maciej\Downloads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ata Maciej\Downloads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70"/>
          <w:jc w:val="center"/>
        </w:trPr>
        <w:tc>
          <w:tcPr>
            <w:tcW w:w="9057" w:type="dxa"/>
            <w:gridSpan w:val="3"/>
          </w:tcPr>
          <w:p w:rsidR="0031226D" w:rsidRDefault="00CC1C2A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Oblicz:</w:t>
            </w:r>
          </w:p>
          <w:p w:rsidR="00CC1C2A" w:rsidRPr="004B3484" w:rsidRDefault="000A0A8F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-4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0,75-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P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31226D" w:rsidRPr="00EA4319" w:rsidRDefault="0031226D" w:rsidP="003122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9057" w:type="dxa"/>
            <w:gridSpan w:val="3"/>
          </w:tcPr>
          <w:p w:rsidR="00B7459A" w:rsidRDefault="004B3484" w:rsidP="002475E5">
            <w:pPr>
              <w:rPr>
                <w:sz w:val="20"/>
                <w:szCs w:val="20"/>
              </w:rPr>
            </w:pPr>
            <w:r w:rsidRPr="004B3484">
              <w:rPr>
                <w:sz w:val="20"/>
                <w:szCs w:val="20"/>
              </w:rPr>
              <w:t>Oblicz:</w:t>
            </w:r>
          </w:p>
          <w:p w:rsidR="004B3484" w:rsidRPr="00F9103C" w:rsidRDefault="000A0A8F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1,4∙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0,9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: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4B3484" w:rsidRDefault="00F9103C" w:rsidP="002475E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tbl>
            <w:tblPr>
              <w:tblpPr w:leftFromText="141" w:rightFromText="141" w:vertAnchor="text" w:horzAnchor="margin" w:tblpY="-142"/>
              <w:tblOverlap w:val="never"/>
              <w:tblW w:w="1785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CF6F65" w:rsidTr="0023142F">
              <w:trPr>
                <w:trHeight w:val="786"/>
              </w:trPr>
              <w:tc>
                <w:tcPr>
                  <w:tcW w:w="1785" w:type="dxa"/>
                  <w:shd w:val="clear" w:color="auto" w:fill="EEECE1" w:themeFill="background2"/>
                </w:tcPr>
                <w:p w:rsidR="00CF6F65" w:rsidRPr="002A1AB1" w:rsidRDefault="00CF6F65" w:rsidP="00CF6F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2A1AB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Liczby niewymierne</w:t>
                  </w:r>
                </w:p>
              </w:tc>
            </w:tr>
            <w:tr w:rsidR="00CF6F65" w:rsidTr="0023142F">
              <w:trPr>
                <w:trHeight w:val="1571"/>
              </w:trPr>
              <w:tc>
                <w:tcPr>
                  <w:tcW w:w="1785" w:type="dxa"/>
                  <w:shd w:val="clear" w:color="auto" w:fill="92CDDC" w:themeFill="accent5" w:themeFillTint="99"/>
                </w:tcPr>
                <w:tbl>
                  <w:tblPr>
                    <w:tblpPr w:leftFromText="141" w:rightFromText="141" w:vertAnchor="text" w:horzAnchor="page" w:tblpX="166" w:tblpY="211"/>
                    <w:tblW w:w="0" w:type="auto"/>
                    <w:tblBorders>
                      <w:top w:val="single" w:sz="12" w:space="0" w:color="1F497D" w:themeColor="text2"/>
                      <w:left w:val="single" w:sz="12" w:space="0" w:color="1F497D" w:themeColor="text2"/>
                      <w:bottom w:val="single" w:sz="12" w:space="0" w:color="1F497D" w:themeColor="text2"/>
                      <w:right w:val="single" w:sz="12" w:space="0" w:color="1F497D" w:themeColor="text2"/>
                      <w:insideH w:val="single" w:sz="12" w:space="0" w:color="1F497D" w:themeColor="text2"/>
                      <w:insideV w:val="single" w:sz="12" w:space="0" w:color="1F497D" w:themeColor="text2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1"/>
                  </w:tblGrid>
                  <w:tr w:rsidR="00CF6F65" w:rsidRPr="002A1AB1" w:rsidTr="0023142F">
                    <w:trPr>
                      <w:trHeight w:val="979"/>
                    </w:trPr>
                    <w:tc>
                      <w:tcPr>
                        <w:tcW w:w="1471" w:type="dxa"/>
                        <w:shd w:val="clear" w:color="auto" w:fill="B6DDE8" w:themeFill="accent5" w:themeFillTint="66"/>
                        <w:vAlign w:val="bottom"/>
                      </w:tcPr>
                      <w:tbl>
                        <w:tblPr>
                          <w:tblpPr w:leftFromText="141" w:rightFromText="141" w:vertAnchor="text" w:horzAnchor="margin" w:tblpY="143"/>
                          <w:tblOverlap w:val="never"/>
                          <w:tblW w:w="0" w:type="auto"/>
                          <w:tblBorders>
                            <w:top w:val="single" w:sz="12" w:space="0" w:color="1F497D" w:themeColor="text2"/>
                            <w:left w:val="single" w:sz="12" w:space="0" w:color="1F497D" w:themeColor="text2"/>
                            <w:bottom w:val="single" w:sz="12" w:space="0" w:color="1F497D" w:themeColor="text2"/>
                            <w:right w:val="single" w:sz="12" w:space="0" w:color="1F497D" w:themeColor="text2"/>
                            <w:insideH w:val="single" w:sz="12" w:space="0" w:color="1F497D" w:themeColor="text2"/>
                            <w:insideV w:val="single" w:sz="12" w:space="0" w:color="1F497D" w:themeColor="text2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0"/>
                        </w:tblGrid>
                        <w:tr w:rsidR="00CF6F65" w:rsidRPr="002A1AB1" w:rsidTr="0023142F">
                          <w:trPr>
                            <w:trHeight w:val="485"/>
                          </w:trPr>
                          <w:tc>
                            <w:tcPr>
                              <w:tcW w:w="980" w:type="dxa"/>
                              <w:shd w:val="clear" w:color="auto" w:fill="DAEEF3" w:themeFill="accent5" w:themeFillTint="33"/>
                              <w:vAlign w:val="center"/>
                            </w:tcPr>
                            <w:p w:rsidR="00CF6F65" w:rsidRPr="002A1AB1" w:rsidRDefault="00CF6F65" w:rsidP="00CF6F6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A1AB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Liczby naturalne</w:t>
                              </w:r>
                            </w:p>
                          </w:tc>
                        </w:tr>
                      </w:tbl>
                      <w:p w:rsidR="00CF6F65" w:rsidRPr="002A1AB1" w:rsidRDefault="00CF6F65" w:rsidP="00CF6F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1AB1">
                          <w:rPr>
                            <w:sz w:val="16"/>
                            <w:szCs w:val="16"/>
                          </w:rPr>
                          <w:t>Liczby całkowite</w:t>
                        </w:r>
                      </w:p>
                    </w:tc>
                  </w:tr>
                </w:tbl>
                <w:p w:rsidR="00CF6F65" w:rsidRPr="002A1AB1" w:rsidRDefault="00CF6F65" w:rsidP="00CF6F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A1AB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Liczby wymierne</w:t>
                  </w:r>
                </w:p>
              </w:tc>
            </w:tr>
          </w:tbl>
          <w:p w:rsidR="00B7459A" w:rsidRDefault="00B7459A" w:rsidP="002475E5"/>
        </w:tc>
      </w:tr>
      <w:tr w:rsidR="00222683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E0DCE" w:rsidRDefault="002E0DCE" w:rsidP="002D43EA">
            <w:r>
              <w:lastRenderedPageBreak/>
              <w:t>Liczby rzeczywiste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Default="002E0DCE" w:rsidP="002D43EA">
            <w:r>
              <w:t>Liczby całkowite i wymierne</w:t>
            </w:r>
            <w:r w:rsidR="00CA7B33">
              <w:t xml:space="preserve"> B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8677F" w:rsidTr="00276A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B32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2E0DCE" w:rsidRPr="00EB32ED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EB32ED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+1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E0DCE" w:rsidRPr="00EB32ED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581487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tbl>
            <w:tblPr>
              <w:tblpPr w:leftFromText="141" w:rightFromText="141" w:vertAnchor="page" w:horzAnchor="margin" w:tblpY="1"/>
              <w:tblOverlap w:val="never"/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276AB0" w:rsidRPr="008933D5" w:rsidTr="00276AB0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sprowadza do wspólnego mianownika</w:t>
                  </w:r>
                </w:p>
              </w:tc>
            </w:tr>
            <w:tr w:rsidR="00276AB0" w:rsidRPr="008933D5" w:rsidTr="00276AB0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dodaje ułamki zwykłe</w:t>
                  </w:r>
                </w:p>
              </w:tc>
            </w:tr>
            <w:tr w:rsidR="00276AB0" w:rsidRPr="008933D5" w:rsidTr="00276AB0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na ułamki niewłaściwe</w:t>
                  </w:r>
                </w:p>
              </w:tc>
            </w:tr>
            <w:tr w:rsidR="00276AB0" w:rsidRPr="008933D5" w:rsidTr="00276AB0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mnoży ułamki</w:t>
                  </w:r>
                </w:p>
              </w:tc>
            </w:tr>
            <w:tr w:rsidR="00276AB0" w:rsidRPr="008933D5" w:rsidTr="00276AB0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dzieli ułamki</w:t>
                  </w:r>
                </w:p>
              </w:tc>
            </w:tr>
          </w:tbl>
          <w:p w:rsidR="002E0DCE" w:rsidRPr="005A4EA0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2E0DCE" w:rsidRPr="008933D5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28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8933D5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  <w:bookmarkStart w:id="0" w:name="_GoBack"/>
            <w:bookmarkEnd w:id="0"/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8933D5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tbl>
            <w:tblPr>
              <w:tblpPr w:leftFromText="141" w:rightFromText="141" w:vertAnchor="page" w:horzAnchor="margin" w:tblpY="1"/>
              <w:tblOverlap w:val="never"/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276AB0" w:rsidRPr="008933D5" w:rsidTr="00276AB0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sprowadza do wspólnego mianownika</w:t>
                  </w:r>
                </w:p>
              </w:tc>
            </w:tr>
            <w:tr w:rsidR="00276AB0" w:rsidRPr="008933D5" w:rsidTr="00276AB0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dodaje ułamki zwykłe</w:t>
                  </w:r>
                </w:p>
              </w:tc>
            </w:tr>
            <w:tr w:rsidR="00276AB0" w:rsidRPr="008933D5" w:rsidTr="00276AB0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na ułamki niewłaściwe</w:t>
                  </w:r>
                </w:p>
              </w:tc>
            </w:tr>
            <w:tr w:rsidR="00276AB0" w:rsidRPr="008933D5" w:rsidTr="00276AB0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mnoży ułamki</w:t>
                  </w:r>
                </w:p>
              </w:tc>
            </w:tr>
            <w:tr w:rsidR="00276AB0" w:rsidRPr="008933D5" w:rsidTr="00276AB0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AB0" w:rsidRPr="008933D5" w:rsidRDefault="00276AB0" w:rsidP="0027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933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dzieli ułamki</w:t>
                  </w:r>
                </w:p>
              </w:tc>
            </w:tr>
          </w:tbl>
          <w:p w:rsidR="002E0DCE" w:rsidRPr="00276AB0" w:rsidRDefault="002E0DCE" w:rsidP="00276AB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2E0DCE" w:rsidRDefault="002E0DCE" w:rsidP="002D43EA">
            <w:pPr>
              <w:rPr>
                <w:sz w:val="20"/>
                <w:szCs w:val="20"/>
              </w:rPr>
            </w:pPr>
            <w:r w:rsidRPr="00CC1C2A">
              <w:rPr>
                <w:sz w:val="20"/>
                <w:szCs w:val="20"/>
              </w:rPr>
              <w:t>Oblicz:</w:t>
            </w:r>
          </w:p>
          <w:p w:rsidR="002E0DCE" w:rsidRP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Pr="00CC1C2A" w:rsidRDefault="002E0DCE" w:rsidP="002D43E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sprowadza do wspólnego mianownika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dodaje ułamki zwykłe</w:t>
                  </w:r>
                </w:p>
              </w:tc>
            </w:tr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na ułamki niewłaściwe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mnoży ułamki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dzieli ułamki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zna kolejność działań</w:t>
                  </w:r>
                </w:p>
              </w:tc>
            </w:tr>
          </w:tbl>
          <w:p w:rsidR="002E0DCE" w:rsidRDefault="002E0DCE" w:rsidP="002D43EA"/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70"/>
          <w:jc w:val="center"/>
        </w:trPr>
        <w:tc>
          <w:tcPr>
            <w:tcW w:w="9057" w:type="dxa"/>
            <w:gridSpan w:val="3"/>
          </w:tcPr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Oblicz:</w:t>
            </w:r>
          </w:p>
          <w:p w:rsidR="002E0DCE" w:rsidRPr="004B3484" w:rsidRDefault="000A0A8F" w:rsidP="002D43E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-8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Pr="004B3484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sprowadza do wspólnego mianownika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dodaje ułamki zwykłe</w:t>
                  </w:r>
                </w:p>
              </w:tc>
            </w:tr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ułamki dziesiętne na zwykłe</w:t>
                  </w:r>
                </w:p>
              </w:tc>
            </w:tr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ułamki zwykłe na dziesiętne</w:t>
                  </w:r>
                </w:p>
              </w:tc>
            </w:tr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na ułamki niewłaściwe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mnoży ułamki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dzieli ułamki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zna kolejność działań</w:t>
                  </w:r>
                </w:p>
              </w:tc>
            </w:tr>
          </w:tbl>
          <w:p w:rsidR="002E0DCE" w:rsidRPr="00EA4319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8677F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812"/>
          <w:jc w:val="center"/>
        </w:trPr>
        <w:tc>
          <w:tcPr>
            <w:tcW w:w="9057" w:type="dxa"/>
            <w:gridSpan w:val="3"/>
          </w:tcPr>
          <w:p w:rsidR="002E0DCE" w:rsidRDefault="002E0DCE" w:rsidP="002D43EA">
            <w:pPr>
              <w:rPr>
                <w:sz w:val="20"/>
                <w:szCs w:val="20"/>
              </w:rPr>
            </w:pPr>
            <w:r w:rsidRPr="004B3484">
              <w:rPr>
                <w:sz w:val="20"/>
                <w:szCs w:val="20"/>
              </w:rPr>
              <w:t>Oblicz:</w:t>
            </w:r>
          </w:p>
          <w:p w:rsidR="002E0DCE" w:rsidRPr="007050B1" w:rsidRDefault="000A0A8F" w:rsidP="002D43E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0,25-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:0,625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7050B1" w:rsidRPr="00F9103C" w:rsidRDefault="007050B1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Pr="004B3484" w:rsidRDefault="002E0DCE" w:rsidP="002D43E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sprowadza do wspólnego mianownika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dodaje ułamki zwykłe</w:t>
                  </w:r>
                </w:p>
              </w:tc>
            </w:tr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ułamki dziesiętne na zwykłe</w:t>
                  </w:r>
                </w:p>
              </w:tc>
            </w:tr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ułamki zwykłe na dziesiętne</w:t>
                  </w:r>
                </w:p>
              </w:tc>
            </w:tr>
            <w:tr w:rsidR="002E0DCE" w:rsidRPr="004B3484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na ułamki niewłaściwe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mnoży ułamki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dzieli ułamki</w:t>
                  </w:r>
                </w:p>
              </w:tc>
            </w:tr>
            <w:tr w:rsidR="002E0DCE" w:rsidRPr="004B3484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DCE" w:rsidRPr="004B3484" w:rsidRDefault="002E0DCE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4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zna kolejność działań</w:t>
                  </w:r>
                </w:p>
              </w:tc>
            </w:tr>
          </w:tbl>
          <w:p w:rsidR="002E0DCE" w:rsidRDefault="002E0DCE" w:rsidP="002D43EA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0A0A8F"/>
    <w:rsid w:val="00222683"/>
    <w:rsid w:val="002475E5"/>
    <w:rsid w:val="0026252D"/>
    <w:rsid w:val="00276AB0"/>
    <w:rsid w:val="002A1AB1"/>
    <w:rsid w:val="002E0DCE"/>
    <w:rsid w:val="0031226D"/>
    <w:rsid w:val="0037294A"/>
    <w:rsid w:val="004A349C"/>
    <w:rsid w:val="004A4369"/>
    <w:rsid w:val="004B3484"/>
    <w:rsid w:val="00532B36"/>
    <w:rsid w:val="00581487"/>
    <w:rsid w:val="005A4EA0"/>
    <w:rsid w:val="00625DF8"/>
    <w:rsid w:val="00632029"/>
    <w:rsid w:val="00703EF6"/>
    <w:rsid w:val="007050B1"/>
    <w:rsid w:val="007C3DF2"/>
    <w:rsid w:val="0086436E"/>
    <w:rsid w:val="008933D5"/>
    <w:rsid w:val="0090095F"/>
    <w:rsid w:val="009F36B8"/>
    <w:rsid w:val="00A061C2"/>
    <w:rsid w:val="00A20760"/>
    <w:rsid w:val="00B7459A"/>
    <w:rsid w:val="00C846B4"/>
    <w:rsid w:val="00CA7B33"/>
    <w:rsid w:val="00CC1C2A"/>
    <w:rsid w:val="00CF6F65"/>
    <w:rsid w:val="00EA4319"/>
    <w:rsid w:val="00EB32ED"/>
    <w:rsid w:val="00F8677F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C6C"/>
  <w15:docId w15:val="{20F4F229-8F70-45F0-ADA2-B3B17F9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inematma.weebly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2020-09-14T21:40:00Z</cp:lastPrinted>
  <dcterms:created xsi:type="dcterms:W3CDTF">2020-09-14T21:43:00Z</dcterms:created>
  <dcterms:modified xsi:type="dcterms:W3CDTF">2020-09-14T21:43:00Z</dcterms:modified>
</cp:coreProperties>
</file>