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8A" w:rsidRPr="00067A54" w:rsidRDefault="00E83F8A" w:rsidP="00E83F8A">
      <w:pPr>
        <w:spacing w:after="0"/>
        <w:rPr>
          <w:rFonts w:ascii="Roboto" w:hAnsi="Roboto"/>
          <w:b/>
          <w:sz w:val="21"/>
          <w:szCs w:val="21"/>
          <w:lang w:eastAsia="en-US"/>
        </w:rPr>
      </w:pPr>
      <w:r w:rsidRPr="00067A54">
        <w:rPr>
          <w:rFonts w:ascii="Roboto" w:hAnsi="Roboto"/>
          <w:b/>
          <w:sz w:val="21"/>
          <w:szCs w:val="21"/>
          <w:lang w:eastAsia="en-US"/>
        </w:rPr>
        <w:t xml:space="preserve">Imię i Nazwisko: </w:t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  <w:t>Klasa:</w:t>
      </w:r>
    </w:p>
    <w:p w:rsidR="00E83F8A" w:rsidRPr="00067A54" w:rsidRDefault="00E83F8A" w:rsidP="00E83F8A">
      <w:pPr>
        <w:spacing w:after="0"/>
        <w:rPr>
          <w:rFonts w:ascii="Roboto" w:hAnsi="Roboto"/>
          <w:b/>
          <w:sz w:val="21"/>
          <w:szCs w:val="21"/>
          <w:lang w:eastAsia="en-US"/>
        </w:rPr>
      </w:pPr>
      <w:r w:rsidRPr="00067A54">
        <w:rPr>
          <w:rFonts w:ascii="Roboto" w:hAnsi="Roboto"/>
          <w:b/>
          <w:sz w:val="21"/>
          <w:szCs w:val="21"/>
          <w:lang w:eastAsia="en-US"/>
        </w:rPr>
        <w:t>Realizacja podstawy</w:t>
      </w:r>
      <w:r w:rsidR="0000092E">
        <w:rPr>
          <w:rFonts w:ascii="Roboto" w:hAnsi="Roboto"/>
          <w:b/>
          <w:sz w:val="21"/>
          <w:szCs w:val="21"/>
          <w:lang w:eastAsia="en-US"/>
        </w:rPr>
        <w:t xml:space="preserve"> programowej z chemii w klasie 2</w:t>
      </w:r>
      <w:r w:rsidRPr="00067A54">
        <w:rPr>
          <w:rFonts w:ascii="Roboto" w:hAnsi="Roboto"/>
          <w:b/>
          <w:sz w:val="21"/>
          <w:szCs w:val="21"/>
          <w:lang w:eastAsia="en-US"/>
        </w:rPr>
        <w:t xml:space="preserve"> </w:t>
      </w:r>
    </w:p>
    <w:p w:rsidR="00E83F8A" w:rsidRPr="00067A54" w:rsidRDefault="00E83F8A" w:rsidP="00E83F8A">
      <w:pPr>
        <w:spacing w:after="0"/>
        <w:rPr>
          <w:rFonts w:ascii="Roboto" w:hAnsi="Roboto"/>
          <w:b/>
          <w:sz w:val="21"/>
          <w:szCs w:val="21"/>
          <w:lang w:eastAsia="en-US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2126"/>
        <w:gridCol w:w="1149"/>
        <w:gridCol w:w="7499"/>
      </w:tblGrid>
      <w:tr w:rsidR="000F08AC" w:rsidRPr="00067A54" w:rsidTr="0000092E">
        <w:tc>
          <w:tcPr>
            <w:tcW w:w="2126" w:type="dxa"/>
          </w:tcPr>
          <w:p w:rsidR="00E83F8A" w:rsidRPr="00067A54" w:rsidRDefault="00E22715" w:rsidP="00E83F8A">
            <w:pPr>
              <w:spacing w:after="0"/>
              <w:rPr>
                <w:b/>
                <w:sz w:val="21"/>
                <w:szCs w:val="21"/>
              </w:rPr>
            </w:pPr>
            <w:r w:rsidRPr="00067A54">
              <w:rPr>
                <w:b/>
                <w:sz w:val="21"/>
                <w:szCs w:val="21"/>
              </w:rPr>
              <w:t>Temat w podręczniku</w:t>
            </w:r>
          </w:p>
        </w:tc>
        <w:tc>
          <w:tcPr>
            <w:tcW w:w="1149" w:type="dxa"/>
          </w:tcPr>
          <w:p w:rsidR="00E83F8A" w:rsidRPr="00067A54" w:rsidRDefault="00E22715" w:rsidP="00E83F8A">
            <w:pPr>
              <w:spacing w:after="0"/>
              <w:rPr>
                <w:rFonts w:ascii="Roboto" w:hAnsi="Roboto"/>
                <w:i/>
                <w:sz w:val="21"/>
                <w:szCs w:val="21"/>
              </w:rPr>
            </w:pPr>
            <w:r w:rsidRPr="00067A54">
              <w:rPr>
                <w:b/>
                <w:sz w:val="21"/>
                <w:szCs w:val="21"/>
              </w:rPr>
              <w:t>Realizacja</w:t>
            </w:r>
          </w:p>
        </w:tc>
        <w:tc>
          <w:tcPr>
            <w:tcW w:w="7499" w:type="dxa"/>
          </w:tcPr>
          <w:p w:rsidR="00E83F8A" w:rsidRPr="00067A54" w:rsidRDefault="00C3179A" w:rsidP="00E83F8A">
            <w:pPr>
              <w:spacing w:after="0"/>
              <w:rPr>
                <w:b/>
                <w:sz w:val="21"/>
                <w:szCs w:val="21"/>
              </w:rPr>
            </w:pPr>
            <w:r w:rsidRPr="00067A54">
              <w:rPr>
                <w:b/>
                <w:sz w:val="21"/>
                <w:szCs w:val="21"/>
              </w:rPr>
              <w:t>Kryteria sukcesu</w:t>
            </w:r>
          </w:p>
        </w:tc>
      </w:tr>
      <w:tr w:rsidR="000F08AC" w:rsidRPr="00067A54" w:rsidTr="0000092E">
        <w:tc>
          <w:tcPr>
            <w:tcW w:w="2126" w:type="dxa"/>
          </w:tcPr>
          <w:p w:rsidR="000F08AC" w:rsidRPr="00067A54" w:rsidRDefault="00562F31" w:rsidP="000F08AC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Obliczenia stechiometryczne</w:t>
            </w:r>
          </w:p>
        </w:tc>
        <w:tc>
          <w:tcPr>
            <w:tcW w:w="1149" w:type="dxa"/>
          </w:tcPr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17"/>
              </w:numPr>
              <w:spacing w:after="0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podaję treść prawa zachowania masy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17"/>
              </w:numPr>
              <w:spacing w:after="0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dokonuję interpretacji molowej, cząsteczkowej, masowej i objętościowej równań reakcji chemicznych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17"/>
              </w:numPr>
              <w:spacing w:after="0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obliczam liczbę moli produktu na podstawie równania reakcji chemicznej i znanej liczby moli jednego z substratów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17"/>
              </w:numPr>
              <w:spacing w:after="0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obliczam objętość produktu na podstawie równania reakcji chemicznej </w:t>
            </w:r>
          </w:p>
          <w:p w:rsidR="000F08AC" w:rsidRPr="00F06CDE" w:rsidRDefault="00562F31" w:rsidP="00F06CDE">
            <w:pPr>
              <w:pStyle w:val="TableContents"/>
              <w:numPr>
                <w:ilvl w:val="0"/>
                <w:numId w:val="17"/>
              </w:numPr>
              <w:spacing w:after="0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obliczam liczbę moli substratu na podstawie równania reakcji chemicznej</w:t>
            </w:r>
            <w:bookmarkStart w:id="0" w:name="_GoBack"/>
            <w:bookmarkEnd w:id="0"/>
          </w:p>
        </w:tc>
      </w:tr>
      <w:tr w:rsidR="000F08AC" w:rsidRPr="00067A54" w:rsidTr="00BF121B">
        <w:tc>
          <w:tcPr>
            <w:tcW w:w="10774" w:type="dxa"/>
            <w:gridSpan w:val="3"/>
          </w:tcPr>
          <w:p w:rsidR="000F08AC" w:rsidRPr="00067A54" w:rsidRDefault="00562F31" w:rsidP="000F08AC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b/>
                <w:sz w:val="22"/>
                <w:szCs w:val="22"/>
              </w:rPr>
              <w:t>Reakcje utleniania-redukcji. Elektrochemia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Stopnie utlenienia pierwiastków chemicznych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NormalnyWeb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iCs/>
                <w:color w:val="000000"/>
                <w:sz w:val="22"/>
                <w:szCs w:val="22"/>
              </w:rPr>
            </w:pPr>
            <w:r w:rsidRPr="00FD48BB">
              <w:rPr>
                <w:color w:val="000000"/>
                <w:sz w:val="22"/>
                <w:szCs w:val="22"/>
              </w:rPr>
              <w:t xml:space="preserve">wyjaśniam pojęcie </w:t>
            </w:r>
            <w:r w:rsidRPr="00FD48BB">
              <w:rPr>
                <w:i/>
                <w:iCs/>
                <w:color w:val="000000"/>
                <w:sz w:val="22"/>
                <w:szCs w:val="22"/>
              </w:rPr>
              <w:t>stopień utlenienia</w:t>
            </w:r>
          </w:p>
          <w:p w:rsidR="00562F31" w:rsidRPr="00FD48BB" w:rsidRDefault="00562F31" w:rsidP="00562F31">
            <w:pPr>
              <w:pStyle w:val="NormalnyWeb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iCs/>
                <w:color w:val="000000"/>
                <w:sz w:val="22"/>
                <w:szCs w:val="22"/>
              </w:rPr>
            </w:pPr>
            <w:r w:rsidRPr="00FD48BB">
              <w:rPr>
                <w:color w:val="000000"/>
                <w:sz w:val="22"/>
                <w:szCs w:val="22"/>
              </w:rPr>
              <w:t>wyjaśniam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D48BB">
              <w:rPr>
                <w:color w:val="000000"/>
                <w:sz w:val="22"/>
                <w:szCs w:val="22"/>
              </w:rPr>
              <w:t xml:space="preserve"> jak zapisuje się stopnie utlenienia </w:t>
            </w:r>
          </w:p>
          <w:p w:rsidR="00562F31" w:rsidRPr="00FD48BB" w:rsidRDefault="00562F31" w:rsidP="00562F31">
            <w:pPr>
              <w:pStyle w:val="NormalnyWeb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iCs/>
                <w:color w:val="000000"/>
                <w:sz w:val="22"/>
                <w:szCs w:val="22"/>
              </w:rPr>
            </w:pPr>
            <w:r w:rsidRPr="00FD48BB">
              <w:rPr>
                <w:color w:val="000000"/>
                <w:sz w:val="22"/>
                <w:szCs w:val="22"/>
              </w:rPr>
              <w:t>wyjaśniam zależność stopnia utlenienia pierwiastka chemicznego od jego położenia w układzie okresowym oraz jego elektroujemności</w:t>
            </w:r>
          </w:p>
          <w:p w:rsidR="00562F31" w:rsidRPr="00FD48BB" w:rsidRDefault="00562F31" w:rsidP="00562F31">
            <w:pPr>
              <w:pStyle w:val="NormalnyWeb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iCs/>
                <w:color w:val="000000"/>
                <w:sz w:val="22"/>
                <w:szCs w:val="22"/>
              </w:rPr>
            </w:pPr>
            <w:r w:rsidRPr="00FD48BB">
              <w:rPr>
                <w:color w:val="000000"/>
                <w:sz w:val="22"/>
                <w:szCs w:val="22"/>
              </w:rPr>
              <w:t>podaję reguły ustalania stopni utlenienia pierwiastków chemicznych w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D48BB">
              <w:rPr>
                <w:color w:val="000000"/>
                <w:sz w:val="22"/>
                <w:szCs w:val="22"/>
              </w:rPr>
              <w:t xml:space="preserve">związkach chemicznych </w:t>
            </w:r>
          </w:p>
          <w:p w:rsidR="00562F31" w:rsidRPr="000F6BFB" w:rsidRDefault="00562F31" w:rsidP="00562F31">
            <w:pPr>
              <w:pStyle w:val="NormalnyWeb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iCs/>
                <w:color w:val="000000"/>
                <w:sz w:val="22"/>
                <w:szCs w:val="22"/>
              </w:rPr>
            </w:pPr>
            <w:r w:rsidRPr="00FD48BB">
              <w:rPr>
                <w:color w:val="000000"/>
                <w:sz w:val="22"/>
                <w:szCs w:val="22"/>
              </w:rPr>
              <w:t xml:space="preserve">obliczam stopnie utlenienia pierwiastków chemicznych w związkach chemicznych </w:t>
            </w:r>
          </w:p>
          <w:p w:rsidR="00562F31" w:rsidRPr="00FD48BB" w:rsidRDefault="00562F31" w:rsidP="00562F31">
            <w:pPr>
              <w:pStyle w:val="NormalnyWeb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iCs/>
                <w:color w:val="000000"/>
                <w:sz w:val="22"/>
                <w:szCs w:val="22"/>
              </w:rPr>
            </w:pPr>
            <w:r w:rsidRPr="00FD48BB">
              <w:rPr>
                <w:color w:val="000000"/>
                <w:sz w:val="22"/>
                <w:szCs w:val="22"/>
              </w:rPr>
              <w:t>obliczam stopnie utlenienia pierwiastków chemicznych w jonach prostych i złożonych</w:t>
            </w:r>
          </w:p>
          <w:p w:rsidR="00562F31" w:rsidRPr="00FD48BB" w:rsidRDefault="00562F31" w:rsidP="00562F31">
            <w:pPr>
              <w:pStyle w:val="NormalnyWeb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FD48BB">
              <w:rPr>
                <w:color w:val="000000"/>
                <w:sz w:val="22"/>
                <w:szCs w:val="22"/>
              </w:rPr>
              <w:t>podaję przykłady pierwiastków występujących na wielu stopniach utlenienia i wyjaśniam przyczyny tego zjawiska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 xml:space="preserve">Utleniacz, reduktor, reakcje utleniania </w:t>
            </w:r>
            <w:r w:rsidRPr="00FD48BB">
              <w:rPr>
                <w:sz w:val="22"/>
                <w:szCs w:val="22"/>
              </w:rPr>
              <w:br/>
              <w:t>i redukcji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utleniacz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reduktor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utlenianie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redukcja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reakcje utleniania-redukcji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ustalam, czy równanie przedstawia reakcję utleniania-redukcji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ustalam, który pierwiastek chemiczny jest utleniaczem, a który reduktorem w reakcji utleniania-redukcji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ustalam liczby oddawanych i pobieranych elektronów w reakcjach utlenienia-redukcji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Bilansowanie równań reakcji utleniania-</w:t>
            </w:r>
            <w:r w:rsidRPr="00FD48BB">
              <w:rPr>
                <w:sz w:val="22"/>
                <w:szCs w:val="22"/>
              </w:rPr>
              <w:br/>
              <w:t>-redukcji związków nieorganicznych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wyjaśniam</w:t>
            </w:r>
            <w:r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na czym polega zasada bilansu elektronowego w reakcjach utlenienia-redukcji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wyjaśniam</w:t>
            </w:r>
            <w:r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na czym polega zasada zachowania ładunku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zapisuję równania połówkowe reakcji utleniania-redukcji związków nieorganicznych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ustalam współczynniki stechiometryczne reakcji utleniania-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br/>
              <w:t>-redukcji związków nieorganicznych metodą bilansu elektronowego</w:t>
            </w:r>
          </w:p>
          <w:p w:rsidR="00562F31" w:rsidRDefault="00562F31" w:rsidP="00562F31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bilansuję proste równania reakcji utleniania-redukcji</w:t>
            </w:r>
          </w:p>
          <w:p w:rsidR="00562F31" w:rsidRPr="00562F31" w:rsidRDefault="00562F31" w:rsidP="00562F31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562F31">
              <w:rPr>
                <w:rFonts w:cs="Times New Roman"/>
                <w:sz w:val="22"/>
                <w:szCs w:val="22"/>
                <w:lang w:val="pl-PL"/>
              </w:rPr>
              <w:t>podaję, w jakich dziedzinach przemysłu wykorzystuje się reakcje utleniania-redukcji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Szereg aktywności chemicznej metali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porównuję aktywność chemiczną metali poprzez analizę informacji wynikających z ich położenia w szeregu aktywności chemicznej metali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projektuję doświadczenia chemiczne umożliwiające badanie przebiegu reakcji wybranych metali (o różnych wartościach potencjałów standardowych półogniw, np. Al, Fe, Cu, Ag) ze stężonymi i rozcieńczonymi roztworami kwasów: azotowego(V) i</w:t>
            </w:r>
            <w:r>
              <w:rPr>
                <w:rFonts w:cs="Times New Roman"/>
                <w:sz w:val="22"/>
                <w:szCs w:val="22"/>
                <w:lang w:val="pl-PL"/>
              </w:rPr>
              <w:t> 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siarkowego(VI)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przewiduję przebieg reakcji metalu z kwasami lub solami na podstawie szeregu aktywności chemicznej metali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projektuję doświadczenie </w:t>
            </w:r>
            <w:r w:rsidRPr="00FD48BB">
              <w:rPr>
                <w:rFonts w:cs="Times New Roman"/>
                <w:bCs/>
                <w:i/>
                <w:iCs/>
                <w:sz w:val="22"/>
                <w:szCs w:val="22"/>
                <w:lang w:val="pl-PL"/>
              </w:rPr>
              <w:t>Porównanie aktywności chemicznej żelaza, miedzi i wapnia</w:t>
            </w:r>
          </w:p>
          <w:p w:rsidR="00562F31" w:rsidRPr="00067A54" w:rsidRDefault="00562F31" w:rsidP="00562F31">
            <w:pPr>
              <w:pStyle w:val="TableContents"/>
              <w:spacing w:after="0"/>
              <w:ind w:left="357"/>
              <w:rPr>
                <w:rFonts w:cs="Times New Roman"/>
                <w:b/>
                <w:bCs/>
                <w:sz w:val="21"/>
                <w:szCs w:val="21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projektuję doświadczenie chemiczne, w wyniku którego można otrzymać wodór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Ogniwo galwaniczne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półogniwo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>potencjał standardowy ogniwa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elektroda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katoda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anoda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ogniwo galwaniczne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klucz elektrolityczny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SEM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 xml:space="preserve">projektuję i przeprowadzam doświadczenie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Badanie działania ogniwa galwanicznego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opisuję budowę i zasadę działania ogniwa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Daniella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zapisuję równania reakcji utleniania-redukcji zachodząc</w:t>
            </w:r>
            <w:r>
              <w:rPr>
                <w:rFonts w:cs="Times New Roman"/>
                <w:sz w:val="22"/>
                <w:szCs w:val="22"/>
                <w:lang w:val="pl-PL"/>
              </w:rPr>
              <w:t>ych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w półogniwach i w ogniwie galwanicznym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Daniella</w:t>
            </w:r>
            <w:proofErr w:type="spellEnd"/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opisuję szereg elektrochemiczny (napięciowy) metali i wyjaśniam pojęcie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potencjał standardowy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wskazuję katodę i anodę w ogniwie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Daniella</w:t>
            </w:r>
            <w:proofErr w:type="spellEnd"/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zapisuję schemat ogniwa galwanicznego </w:t>
            </w:r>
            <w:r>
              <w:rPr>
                <w:rFonts w:cs="Times New Roman"/>
                <w:sz w:val="22"/>
                <w:szCs w:val="22"/>
                <w:lang w:val="pl-PL"/>
              </w:rPr>
              <w:t>zgodnie z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konwencj</w:t>
            </w:r>
            <w:r>
              <w:rPr>
                <w:rFonts w:cs="Times New Roman"/>
                <w:sz w:val="22"/>
                <w:szCs w:val="22"/>
                <w:lang w:val="pl-PL"/>
              </w:rPr>
              <w:t>ą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sztokholmsk</w:t>
            </w:r>
            <w:r>
              <w:rPr>
                <w:rFonts w:cs="Times New Roman"/>
                <w:sz w:val="22"/>
                <w:szCs w:val="22"/>
                <w:lang w:val="pl-PL"/>
              </w:rPr>
              <w:t>ą</w:t>
            </w:r>
          </w:p>
          <w:p w:rsidR="00562F31" w:rsidRPr="00F06CDE" w:rsidRDefault="00562F31" w:rsidP="00F06CDE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obliczam siłę elektromotoryczną (SEM) ogniwa galwanicznego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lastRenderedPageBreak/>
              <w:t>Reakcje zachodzące w półogniwach ogniwa galwanicznego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 w:eastAsia="ar-SA" w:bidi="ar-SA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wyjaśniam pojęcia</w:t>
            </w: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 xml:space="preserve">: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>korozja</w:t>
            </w: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>korozja chemiczna</w:t>
            </w: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>korozja elektrochemiczna</w:t>
            </w: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 w:eastAsia="ar-SA" w:bidi="ar-SA"/>
              </w:rPr>
              <w:t>pasywacja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 w:eastAsia="ar-SA" w:bidi="ar-SA"/>
              </w:rPr>
            </w:pPr>
            <w:r w:rsidRPr="00FD48BB">
              <w:rPr>
                <w:rFonts w:cs="Times New Roman"/>
                <w:sz w:val="22"/>
                <w:szCs w:val="22"/>
                <w:lang w:val="pl-PL" w:eastAsia="ar-SA" w:bidi="ar-SA"/>
              </w:rPr>
              <w:t>zapisuję równania reakcji chemicznych zachodzących w półogniwach i ogniwie galwanicznym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 w:eastAsia="ar-SA" w:bidi="ar-SA"/>
              </w:rPr>
            </w:pPr>
            <w:r w:rsidRPr="00FD48BB">
              <w:rPr>
                <w:rFonts w:cs="Times New Roman"/>
                <w:sz w:val="22"/>
                <w:szCs w:val="22"/>
                <w:lang w:val="pl-PL" w:eastAsia="ar-SA" w:bidi="ar-SA"/>
              </w:rPr>
              <w:t>dokonuję podziału ogniw na odwracalne i nieodwracalne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 w:eastAsia="ar-SA" w:bidi="ar-SA"/>
              </w:rPr>
            </w:pPr>
            <w:r w:rsidRPr="00FD48BB">
              <w:rPr>
                <w:rFonts w:cs="Times New Roman"/>
                <w:sz w:val="22"/>
                <w:szCs w:val="22"/>
                <w:lang w:val="pl-PL" w:eastAsia="ar-SA" w:bidi="ar-SA"/>
              </w:rPr>
              <w:t>podaję charakterystykę i przykłady ogniw odwracalnych i nieodwracalnych (baterii, akumulatorów i ogniw paliwowych)</w:t>
            </w:r>
          </w:p>
          <w:p w:rsidR="00562F31" w:rsidRDefault="00562F31" w:rsidP="00562F31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 w:eastAsia="ar-SA" w:bidi="ar-SA"/>
              </w:rPr>
            </w:pPr>
            <w:r w:rsidRPr="00FD48BB">
              <w:rPr>
                <w:rFonts w:cs="Times New Roman"/>
                <w:sz w:val="22"/>
                <w:szCs w:val="22"/>
                <w:lang w:val="pl-PL" w:eastAsia="ar-SA" w:bidi="ar-SA"/>
              </w:rPr>
              <w:t>przedstawiam sposoby ekologicznego utylizowania elektrośmieci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 w:eastAsia="ar-SA" w:bidi="ar-SA"/>
              </w:rPr>
            </w:pPr>
            <w:r w:rsidRPr="00FD48BB">
              <w:rPr>
                <w:rFonts w:cs="Times New Roman"/>
                <w:sz w:val="22"/>
                <w:szCs w:val="22"/>
                <w:lang w:val="pl-PL" w:eastAsia="ar-SA" w:bidi="ar-SA"/>
              </w:rPr>
              <w:t>zapisuję równania reakcji chemicznych zachodzących podczas procesu korozji przedmiotów stalowych i żeliwnych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 w:eastAsia="ar-SA" w:bidi="ar-SA"/>
              </w:rPr>
            </w:pPr>
            <w:r w:rsidRPr="00FD48BB">
              <w:rPr>
                <w:rFonts w:cs="Times New Roman"/>
                <w:sz w:val="22"/>
                <w:szCs w:val="22"/>
                <w:lang w:val="pl-PL" w:eastAsia="ar-SA" w:bidi="ar-SA"/>
              </w:rPr>
              <w:t>omawiam sposoby ochrony metali przed korozją</w:t>
            </w:r>
          </w:p>
          <w:p w:rsidR="00562F31" w:rsidRPr="00F06CDE" w:rsidRDefault="00562F31" w:rsidP="00562F31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 w:eastAsia="ar-SA" w:bidi="ar-SA"/>
              </w:rPr>
            </w:pPr>
            <w:r w:rsidRPr="00FD48BB">
              <w:rPr>
                <w:rFonts w:cs="Times New Roman"/>
                <w:sz w:val="22"/>
                <w:szCs w:val="22"/>
                <w:lang w:val="pl-PL" w:eastAsia="ar-SA" w:bidi="ar-SA"/>
              </w:rPr>
              <w:t xml:space="preserve">projektuję doświadczenie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 w:eastAsia="ar-SA" w:bidi="ar-SA"/>
              </w:rPr>
              <w:t>Badanie wpływu różnych czynników na</w:t>
            </w:r>
            <w:r>
              <w:rPr>
                <w:rFonts w:cs="Times New Roman"/>
                <w:i/>
                <w:iCs/>
                <w:sz w:val="22"/>
                <w:szCs w:val="22"/>
                <w:lang w:val="pl-PL" w:eastAsia="ar-SA" w:bidi="ar-SA"/>
              </w:rPr>
              <w:t> 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 w:eastAsia="ar-SA" w:bidi="ar-SA"/>
              </w:rPr>
              <w:t>szybkość korozji elektrochemicznej</w:t>
            </w:r>
          </w:p>
          <w:p w:rsidR="00562F31" w:rsidRPr="00F06CDE" w:rsidRDefault="00562F31" w:rsidP="00F06CDE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 w:eastAsia="ar-SA" w:bidi="ar-SA"/>
              </w:rPr>
            </w:pPr>
            <w:r w:rsidRPr="00F06CDE">
              <w:rPr>
                <w:rFonts w:cs="Times New Roman"/>
                <w:sz w:val="22"/>
                <w:szCs w:val="22"/>
                <w:lang w:val="pl-PL"/>
              </w:rPr>
              <w:t xml:space="preserve">opisuję właściwości fizyczne i chemiczne </w:t>
            </w:r>
            <w:proofErr w:type="spellStart"/>
            <w:r w:rsidRPr="00F06CDE">
              <w:rPr>
                <w:rFonts w:cs="Times New Roman"/>
                <w:sz w:val="22"/>
                <w:szCs w:val="22"/>
                <w:lang w:val="pl-PL"/>
              </w:rPr>
              <w:t>glinu</w:t>
            </w:r>
            <w:proofErr w:type="spellEnd"/>
            <w:r w:rsidRPr="00F06CDE">
              <w:rPr>
                <w:rFonts w:cs="Times New Roman"/>
                <w:sz w:val="22"/>
                <w:szCs w:val="22"/>
                <w:lang w:val="pl-PL"/>
              </w:rPr>
              <w:t xml:space="preserve"> oraz zastosowania tego metalu w technice związane z jego pasywacją</w:t>
            </w:r>
          </w:p>
        </w:tc>
      </w:tr>
      <w:tr w:rsidR="00562F31" w:rsidRPr="00067A54" w:rsidTr="00BF121B">
        <w:tc>
          <w:tcPr>
            <w:tcW w:w="10774" w:type="dxa"/>
            <w:gridSpan w:val="3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b/>
                <w:sz w:val="22"/>
                <w:szCs w:val="22"/>
              </w:rPr>
              <w:t>Roztwory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Rodzaje roztworów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Times New Roman"/>
                <w:iCs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mieszanina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roztwór właściwy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koloid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>zawiesina</w:t>
            </w: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>układ homogeniczny</w:t>
            </w: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>układ heterogeniczny</w:t>
            </w: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>emulsja</w:t>
            </w: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 xml:space="preserve">efekt </w:t>
            </w:r>
            <w:proofErr w:type="spellStart"/>
            <w:r w:rsidRPr="00FD48BB">
              <w:rPr>
                <w:rFonts w:cs="Times New Roman"/>
                <w:i/>
                <w:iCs/>
                <w:sz w:val="22"/>
                <w:szCs w:val="22"/>
                <w:lang w:val="pl-PL"/>
              </w:rPr>
              <w:t>Tyndalla</w:t>
            </w:r>
            <w:proofErr w:type="spellEnd"/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przedstawiam różne kryteria podziału mieszanin i roztworów ze względu na stan skupienia, wielkość cząstek, charakter chemiczny składników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omawiam różne sposoby rozdzielania mieszanin na składniki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projektuję i przeprowadzam doświadczenia, w których wyniku można rozdzielić różne rodzaje mieszanin na składniki za pomocą różnych metod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podaję przykłady mieszanin i roztworów występujących w życiu codziennym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Rozpuszczalność substancji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rozpuszczalność substancji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roztwór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nasycony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roztwór nienasycony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roztwór przesycony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>wyjaśniam wpływ różnych czynników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(rodzaj rozpuszczalnika, stan skupienia, temperatura, ciśnienie, stopień rozdrobnienia) </w:t>
            </w: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>na rozpuszczalność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562F31" w:rsidRDefault="00562F31" w:rsidP="00562F31">
            <w:pPr>
              <w:pStyle w:val="TableContents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odczytuję rozpuszczalność substancji z wykresów rozpuszczalności</w:t>
            </w:r>
          </w:p>
          <w:p w:rsidR="00562F31" w:rsidRPr="00F06CDE" w:rsidRDefault="00562F31" w:rsidP="00F06CDE">
            <w:pPr>
              <w:pStyle w:val="TableContents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06CDE">
              <w:rPr>
                <w:rFonts w:cs="Times New Roman"/>
                <w:sz w:val="22"/>
                <w:szCs w:val="22"/>
                <w:lang w:val="pl-PL"/>
              </w:rPr>
              <w:t>wykonuję obliczenia z wykorzystaniem wykresów rozpuszczalności oraz pojęcia</w:t>
            </w:r>
            <w:r w:rsidRPr="00F06CDE">
              <w:rPr>
                <w:rFonts w:cs="Times New Roman"/>
                <w:iCs/>
                <w:sz w:val="22"/>
                <w:szCs w:val="22"/>
                <w:lang w:val="pl-PL"/>
              </w:rPr>
              <w:t xml:space="preserve"> </w:t>
            </w:r>
            <w:r w:rsidRPr="00F06CDE">
              <w:rPr>
                <w:rFonts w:cs="Times New Roman"/>
                <w:i/>
                <w:iCs/>
                <w:sz w:val="22"/>
                <w:szCs w:val="22"/>
                <w:lang w:val="pl-PL"/>
              </w:rPr>
              <w:t>rozpuszczalność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Stężenie procentowe roztworu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stężenie procentowe, gęstość substancji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iCs/>
                <w:sz w:val="22"/>
                <w:szCs w:val="22"/>
                <w:lang w:val="pl-PL"/>
              </w:rPr>
              <w:t>obliczam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 xml:space="preserve"> </w:t>
            </w: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stężenie procentowe roztworu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bliczam stężenie procentowe roztworu nasyconego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bliczam masę substancji rozpuszczonej oraz masę wody w roztworze o określonej gęstości i objętości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bliczam rozpuszczalność substancji na podstawie stężenia procentowego roztworu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przeliczam stężenie roztworu na rozpuszczalność substancji i rozpuszczalność substancji na stężenie roztworu</w:t>
            </w:r>
          </w:p>
          <w:p w:rsidR="00562F31" w:rsidRPr="005E2B2D" w:rsidRDefault="00562F31" w:rsidP="00562F31">
            <w:pPr>
              <w:pStyle w:val="TableContents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wykonuje obliczenia z wykorzystaniem gęstości substancji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6"/>
              </w:numPr>
              <w:snapToGrid w:val="0"/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projektuję i przeprowadzam doświadczenie chemiczne, w wyniku którego sporządzam roztwór o określonym stężeniu procentowym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Stężenie molowe roztworu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pojęcie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stężenie molowe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wykonuję obliczenia z wykorzystaniem pojęcia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stężenie molowe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obliczam stężenie molowe roztworu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obliczam stężenie molowe roztworu, znając jego objętość i masę substancji rozpuszczonej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bliczam masę substancji rozpuszc</w:t>
            </w:r>
            <w:r>
              <w:rPr>
                <w:rFonts w:cs="Times New Roman"/>
                <w:color w:val="000000"/>
                <w:sz w:val="22"/>
                <w:szCs w:val="22"/>
                <w:lang w:val="pl-PL"/>
              </w:rPr>
              <w:t>zonej, znając stężenie molowe i </w:t>
            </w: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objętość roztworu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obliczam stężenie molowe roztworu o znanym stężeniu procentowym</w:t>
            </w:r>
          </w:p>
          <w:p w:rsidR="00562F31" w:rsidRDefault="00562F31" w:rsidP="00562F31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przeliczam stężenie procentowe roztworu na stężenie molowe oraz stężenie 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lastRenderedPageBreak/>
              <w:t>molowe roztworu na stężenie procentowe</w:t>
            </w:r>
          </w:p>
          <w:p w:rsidR="00562F31" w:rsidRPr="00562F31" w:rsidRDefault="00562F31" w:rsidP="00562F31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562F31">
              <w:rPr>
                <w:rFonts w:cs="Times New Roman"/>
                <w:sz w:val="22"/>
                <w:szCs w:val="22"/>
                <w:lang w:val="pl-PL"/>
              </w:rPr>
              <w:t>projektuję doświadczenie chemiczne, w wyniku którego sporządzam roztwór o określonym stężeniu molowym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lastRenderedPageBreak/>
              <w:t>Zmiana stężenia roztworów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obliczam stężenie procentowe roztworu po dodaniu dodatkowej ilości substancji rozpuszczanej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obliczam stężenie molowe roztworu po odparowaniu części rozpuszczalnika</w:t>
            </w:r>
          </w:p>
          <w:p w:rsidR="00562F31" w:rsidRPr="00D12F40" w:rsidRDefault="00562F31" w:rsidP="00562F31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obliczam stężenie procentowe roztworu otrzymanego po zmieszaniu roztworów o różnych stężeniach procentowych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przygotowuję roztwór o określonym stężeniu procentowym, jeśli dysponuję roztworem substancji i rozpuszczalnikiem</w:t>
            </w:r>
          </w:p>
          <w:p w:rsidR="00562F31" w:rsidRDefault="00562F31" w:rsidP="00562F31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wykonuję obliczenia związane z mieszaniem roztworów o różnych stężeniach z zastosowaniem reguły krzyżowej</w:t>
            </w:r>
          </w:p>
          <w:p w:rsidR="00562F31" w:rsidRPr="00562F31" w:rsidRDefault="00562F31" w:rsidP="00562F31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562F31">
              <w:rPr>
                <w:rFonts w:cs="Times New Roman"/>
                <w:sz w:val="22"/>
                <w:szCs w:val="22"/>
                <w:lang w:val="pl-PL"/>
              </w:rPr>
              <w:t>projektuję i przeprowadzam doświadczenie chemiczne umożliwiające otrzymanie roztworu o zadanym stężeniu procentowym lub molowym</w:t>
            </w:r>
          </w:p>
        </w:tc>
      </w:tr>
      <w:tr w:rsidR="00562F31" w:rsidRPr="00067A54" w:rsidTr="003419F1">
        <w:tc>
          <w:tcPr>
            <w:tcW w:w="10774" w:type="dxa"/>
            <w:gridSpan w:val="3"/>
          </w:tcPr>
          <w:p w:rsidR="00562F31" w:rsidRPr="00067A54" w:rsidRDefault="00562F31" w:rsidP="00562F31">
            <w:pPr>
              <w:pStyle w:val="TableContents"/>
              <w:spacing w:after="0"/>
              <w:ind w:left="357"/>
              <w:rPr>
                <w:rFonts w:cs="Times New Roman"/>
                <w:sz w:val="21"/>
                <w:szCs w:val="21"/>
                <w:lang w:val="pl-PL"/>
              </w:rPr>
            </w:pPr>
            <w:r w:rsidRPr="00FD48BB">
              <w:rPr>
                <w:rFonts w:cs="Times New Roman"/>
                <w:b/>
                <w:sz w:val="22"/>
                <w:szCs w:val="22"/>
                <w:lang w:val="pl-PL"/>
              </w:rPr>
              <w:t>Reakcje chemiczne w roztworach wodnych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Dysocjacja elektrolityczna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562F31" w:rsidRPr="00FD48BB" w:rsidRDefault="00562F31" w:rsidP="00562F31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dysocjacja elektrolityczna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wskaźniki kwasowo-</w:t>
            </w:r>
            <w:r>
              <w:rPr>
                <w:rFonts w:cs="Times New Roman"/>
                <w:i/>
                <w:sz w:val="22"/>
                <w:szCs w:val="22"/>
                <w:lang w:val="pl-PL"/>
              </w:rPr>
              <w:br/>
              <w:t>-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zasadowe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elektrolity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nieelektrolity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opisuję rolę cząsteczek wody jako dipoli w procesie dysocjacji elektrolitycznej</w:t>
            </w:r>
          </w:p>
          <w:p w:rsidR="00562F31" w:rsidRPr="00FD48BB" w:rsidRDefault="00562F31" w:rsidP="00562F31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zapisuję równanie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autodysocjacji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cząsteczek wody</w:t>
            </w:r>
          </w:p>
          <w:p w:rsidR="00562F31" w:rsidRDefault="00562F31" w:rsidP="00562F31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zapisuję ogólne równanie dysocjacji elektrolitycznej kwasów oraz równania reakcji dysocjacji elektrolitycznej podanych kwasów beztlenowych i tlenowych</w:t>
            </w:r>
          </w:p>
          <w:p w:rsidR="00AA5C85" w:rsidRPr="00FD48BB" w:rsidRDefault="00562F31" w:rsidP="00AA5C85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562F31">
              <w:rPr>
                <w:rFonts w:cs="Times New Roman"/>
                <w:sz w:val="22"/>
                <w:szCs w:val="22"/>
                <w:lang w:val="pl-PL"/>
              </w:rPr>
              <w:t>omawiam zjawisko dysocjacji elektrolitycznej kwasów wieloprotonowych i zapisuję</w:t>
            </w:r>
            <w:r w:rsidR="00AA5C8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AA5C85" w:rsidRPr="00FD48BB">
              <w:rPr>
                <w:rFonts w:cs="Times New Roman"/>
                <w:sz w:val="22"/>
                <w:szCs w:val="22"/>
                <w:lang w:val="pl-PL"/>
              </w:rPr>
              <w:t>odpowiednie równania reakcji chemicznych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zapisuję ogólne równanie dysocjacji elektrolitycznej zasad oraz równania reakcji dysocjacji elektrolitycznej podanych zasad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omawiam zjawisko dysocjacji elektrolitycznej zasad wielowodorotlenowych i zapisuję odpowiednie równania reakcji chemicznych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zapisuję ogólne równanie dysocjacji elektrolitycznej soli i równania reakcji dysocjacji elektrolitycznej podanych </w:t>
            </w:r>
            <w:r>
              <w:rPr>
                <w:rFonts w:cs="Times New Roman"/>
                <w:sz w:val="22"/>
                <w:szCs w:val="22"/>
                <w:lang w:val="pl-PL"/>
              </w:rPr>
              <w:t>soli kwasów tlenowych i 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beztlenowych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przedstawiam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sposób powstawania jonów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oksoniowych</w:t>
            </w:r>
            <w:proofErr w:type="spellEnd"/>
          </w:p>
          <w:p w:rsidR="00562F31" w:rsidRPr="00562F31" w:rsidRDefault="00AA5C85" w:rsidP="00AA5C85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wyjaśniam, </w:t>
            </w:r>
            <w:r>
              <w:rPr>
                <w:rFonts w:cs="Times New Roman"/>
                <w:sz w:val="22"/>
                <w:szCs w:val="22"/>
                <w:lang w:val="pl-PL"/>
              </w:rPr>
              <w:t>dlaczego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dysocjacja elektrolityczna jest procesem odwracalnym</w:t>
            </w:r>
            <w:r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pl-PL"/>
              </w:rPr>
              <w:t>i 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podaję odpowiednie przykłady</w:t>
            </w:r>
          </w:p>
        </w:tc>
      </w:tr>
      <w:tr w:rsidR="00562F31" w:rsidRPr="00067A54" w:rsidTr="0000092E">
        <w:tc>
          <w:tcPr>
            <w:tcW w:w="2126" w:type="dxa"/>
          </w:tcPr>
          <w:p w:rsidR="00562F31" w:rsidRPr="00067A54" w:rsidRDefault="00AA5C85" w:rsidP="00562F31">
            <w:pPr>
              <w:spacing w:after="0"/>
              <w:rPr>
                <w:i/>
                <w:sz w:val="21"/>
                <w:szCs w:val="21"/>
              </w:rPr>
            </w:pPr>
            <w:r w:rsidRPr="00FD48BB">
              <w:rPr>
                <w:sz w:val="22"/>
                <w:szCs w:val="22"/>
              </w:rPr>
              <w:t>Stopień dysocjacji elektrolitycznej</w:t>
            </w:r>
          </w:p>
        </w:tc>
        <w:tc>
          <w:tcPr>
            <w:tcW w:w="1149" w:type="dxa"/>
          </w:tcPr>
          <w:p w:rsidR="00562F31" w:rsidRPr="00067A54" w:rsidRDefault="00562F31" w:rsidP="00562F31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499" w:type="dxa"/>
          </w:tcPr>
          <w:p w:rsidR="00AA5C85" w:rsidRPr="00FD48BB" w:rsidRDefault="00AA5C85" w:rsidP="00AA5C85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stopień dysocjacji elektrolitycznej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mocne elektrolity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słabe elektrolity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wykonuję obliczenia z wykorzystaniem wzorów na stopień dysocjacji elektrolitycznej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color w:val="000000"/>
                <w:sz w:val="22"/>
                <w:szCs w:val="22"/>
                <w:lang w:val="pl-PL"/>
              </w:rPr>
              <w:t>obliczam stopień dysocjacji elektrolitycznej, znając stężenie jonów zdysocjowanych i stężenie molowe roztworu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obliczam stężenie jonów zdysocjowany</w:t>
            </w:r>
            <w:r>
              <w:rPr>
                <w:rFonts w:cs="Times New Roman"/>
                <w:sz w:val="22"/>
                <w:szCs w:val="22"/>
                <w:lang w:val="pl-PL"/>
              </w:rPr>
              <w:t>ch, znając stopień dysocjacji i 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stężenie molowe roztworu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wymieniam i omawiam pięć czynników wpływających na wartość stopnia dysocjacji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opisuję skład roztworów elektrolitów słabych i mocnych</w:t>
            </w:r>
          </w:p>
          <w:p w:rsidR="00AA5C85" w:rsidRDefault="00AA5C85" w:rsidP="00AA5C85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wyjaśniam wielkość stopnia dysocjacji dla elektrolitów dysocjujących stopniowo</w:t>
            </w:r>
          </w:p>
          <w:p w:rsidR="00562F31" w:rsidRPr="00F06CDE" w:rsidRDefault="00AA5C85" w:rsidP="00F06CDE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06CDE">
              <w:rPr>
                <w:rFonts w:cs="Times New Roman"/>
                <w:sz w:val="22"/>
                <w:szCs w:val="22"/>
                <w:lang w:val="pl-PL"/>
              </w:rPr>
              <w:t>ustalam skład ilościowy roztworów elektrolitów</w:t>
            </w:r>
          </w:p>
        </w:tc>
      </w:tr>
      <w:tr w:rsidR="00562F31" w:rsidRPr="002F592F" w:rsidTr="0000092E">
        <w:tc>
          <w:tcPr>
            <w:tcW w:w="2126" w:type="dxa"/>
          </w:tcPr>
          <w:p w:rsidR="00562F31" w:rsidRPr="002F592F" w:rsidRDefault="00AA5C85" w:rsidP="00562F31">
            <w:pPr>
              <w:spacing w:after="0"/>
              <w:rPr>
                <w:i/>
                <w:sz w:val="20"/>
              </w:rPr>
            </w:pPr>
            <w:r w:rsidRPr="00FD48BB">
              <w:rPr>
                <w:sz w:val="22"/>
                <w:szCs w:val="22"/>
              </w:rPr>
              <w:t xml:space="preserve">Odczyn i </w:t>
            </w:r>
            <w:proofErr w:type="spellStart"/>
            <w:r w:rsidRPr="00FD48BB">
              <w:rPr>
                <w:sz w:val="22"/>
                <w:szCs w:val="22"/>
              </w:rPr>
              <w:t>pH</w:t>
            </w:r>
            <w:proofErr w:type="spellEnd"/>
            <w:r w:rsidRPr="00FD48BB">
              <w:rPr>
                <w:sz w:val="22"/>
                <w:szCs w:val="22"/>
              </w:rPr>
              <w:t xml:space="preserve"> roztworu</w:t>
            </w:r>
          </w:p>
        </w:tc>
        <w:tc>
          <w:tcPr>
            <w:tcW w:w="1149" w:type="dxa"/>
          </w:tcPr>
          <w:p w:rsidR="00562F31" w:rsidRPr="002F592F" w:rsidRDefault="00562F31" w:rsidP="00562F31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odczyn roztworu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pH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pOH</w:t>
            </w:r>
            <w:proofErr w:type="spellEnd"/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wskazuję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te 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jony znajdujące się w roztworach kwasów i zasad, które są odpowiedzialne za odczyn kwasowy i zasadowy roztworu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wyjaśniam</w:t>
            </w:r>
            <w:r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dlaczego woda ma odczyn obojętny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analizuję zachowanie się różnych wskaźników w roztworach o</w:t>
            </w:r>
            <w:r>
              <w:rPr>
                <w:rFonts w:cs="Times New Roman"/>
                <w:sz w:val="22"/>
                <w:szCs w:val="22"/>
                <w:lang w:val="pl-PL"/>
              </w:rPr>
              <w:t> 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różnym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pH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pOH</w:t>
            </w:r>
            <w:proofErr w:type="spellEnd"/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oznaczam doświadczalnie odczyn oraz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pH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roztworów kwasów, zasad i</w:t>
            </w:r>
            <w:r>
              <w:rPr>
                <w:rFonts w:cs="Times New Roman"/>
                <w:sz w:val="22"/>
                <w:szCs w:val="22"/>
                <w:lang w:val="pl-PL"/>
              </w:rPr>
              <w:t> 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soli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obliczam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pH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pOH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roztworu na podstawie znajomości stężeń molowych jonów H</w:t>
            </w:r>
            <w:r w:rsidRPr="00FD48BB">
              <w:rPr>
                <w:rFonts w:cs="Times New Roman"/>
                <w:sz w:val="22"/>
                <w:szCs w:val="22"/>
                <w:vertAlign w:val="superscript"/>
                <w:lang w:val="pl-PL"/>
              </w:rPr>
              <w:t>+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i OH</w:t>
            </w:r>
            <w:r w:rsidRPr="00FD48BB">
              <w:rPr>
                <w:rFonts w:cs="Times New Roman"/>
                <w:sz w:val="22"/>
                <w:szCs w:val="22"/>
                <w:vertAlign w:val="superscript"/>
                <w:lang w:val="pl-PL"/>
              </w:rPr>
              <w:t>−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obliczam stężenia molowe jonów H</w:t>
            </w:r>
            <w:r w:rsidRPr="00FD48BB">
              <w:rPr>
                <w:rFonts w:cs="Times New Roman"/>
                <w:sz w:val="22"/>
                <w:szCs w:val="22"/>
                <w:vertAlign w:val="superscript"/>
                <w:lang w:val="pl-PL"/>
              </w:rPr>
              <w:t>+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i OH</w:t>
            </w:r>
            <w:r w:rsidRPr="00FD48BB">
              <w:rPr>
                <w:rFonts w:cs="Times New Roman"/>
                <w:sz w:val="22"/>
                <w:szCs w:val="22"/>
                <w:vertAlign w:val="superscript"/>
                <w:lang w:val="pl-PL"/>
              </w:rPr>
              <w:t>−</w:t>
            </w:r>
            <w:r w:rsidRPr="00FD48BB">
              <w:rPr>
                <w:rFonts w:cs="Times New Roman"/>
                <w:sz w:val="22"/>
                <w:szCs w:val="22"/>
                <w:vertAlign w:val="subscript"/>
                <w:lang w:val="pl-PL"/>
              </w:rPr>
              <w:t xml:space="preserve"> 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na podstawie znajomości wartości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pH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pOH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roztworu 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wyjaśniam, co to jest gleba i na czym polegają sorpcyjne właściwości gleby 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opisuję wpływ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pH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gleby na wzrost wybranych roślin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planuję i przeprowadzam badanie kwasowości gleby oraz badanie właściwości sorpcyjnych gleby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wymieniam przyczyny zanieczyszczenia środowiska przyrodniczego 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wymieniam podstawowe rodzaje zanieczy</w:t>
            </w:r>
            <w:r>
              <w:rPr>
                <w:rFonts w:cs="Times New Roman"/>
                <w:sz w:val="22"/>
                <w:szCs w:val="22"/>
                <w:lang w:val="pl-PL"/>
              </w:rPr>
              <w:t>szczeń powietrza, wody i 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gleby </w:t>
            </w:r>
            <w:r>
              <w:rPr>
                <w:rFonts w:cs="Times New Roman"/>
                <w:sz w:val="22"/>
                <w:szCs w:val="22"/>
                <w:lang w:val="pl-PL"/>
              </w:rPr>
              <w:t>(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np. metale</w:t>
            </w:r>
            <w:r>
              <w:rPr>
                <w:sz w:val="22"/>
                <w:szCs w:val="22"/>
              </w:rPr>
              <w:t xml:space="preserve"> 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ciężkie, pyły, azotany(V)</w:t>
            </w:r>
            <w:r>
              <w:rPr>
                <w:rFonts w:cs="Times New Roman"/>
                <w:sz w:val="22"/>
                <w:szCs w:val="22"/>
                <w:lang w:val="pl-PL"/>
              </w:rPr>
              <w:t>)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, ich źródła oraz wpływ na stan środowiska naturalnego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opisuję rodzaje smogu oraz mechanizmy jego powstawania</w:t>
            </w:r>
          </w:p>
          <w:p w:rsidR="00AA5C85" w:rsidRPr="00FD48BB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opisuję skutki zanieczyszczeń powietrza, wody i gleby (kwaśne opady, zakwaszenie wód, degradacja gleby, smog)</w:t>
            </w:r>
          </w:p>
          <w:p w:rsidR="00AA5C85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analizuję sposoby badania jakości powietrza i stan prawny norm jakości powietrza</w:t>
            </w:r>
          </w:p>
          <w:p w:rsidR="00562F31" w:rsidRPr="00AA5C85" w:rsidRDefault="00AA5C85" w:rsidP="00AA5C85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AA5C85">
              <w:rPr>
                <w:rFonts w:cs="Times New Roman"/>
                <w:sz w:val="22"/>
                <w:szCs w:val="22"/>
                <w:lang w:val="pl-PL"/>
              </w:rPr>
              <w:t>proponuję sposoby ochrony środowiska naturalnego przed zanieczyszczeniem i degradacją zgodnie z zasadami zrównoważonego rozwoju</w:t>
            </w:r>
          </w:p>
        </w:tc>
      </w:tr>
      <w:tr w:rsidR="00F06CDE" w:rsidRPr="002F592F" w:rsidTr="0000092E">
        <w:tc>
          <w:tcPr>
            <w:tcW w:w="2126" w:type="dxa"/>
          </w:tcPr>
          <w:p w:rsidR="00F06CDE" w:rsidRPr="00FD48BB" w:rsidRDefault="00F06CDE" w:rsidP="00F06CDE">
            <w:pPr>
              <w:spacing w:after="0"/>
              <w:rPr>
                <w:sz w:val="22"/>
                <w:szCs w:val="22"/>
              </w:rPr>
            </w:pPr>
            <w:r w:rsidRPr="00FD48BB">
              <w:rPr>
                <w:sz w:val="22"/>
                <w:szCs w:val="22"/>
              </w:rPr>
              <w:lastRenderedPageBreak/>
              <w:t xml:space="preserve">Reakcje zobojętniania </w:t>
            </w:r>
            <w:r w:rsidRPr="00FD48BB">
              <w:rPr>
                <w:sz w:val="22"/>
                <w:szCs w:val="22"/>
              </w:rPr>
              <w:br/>
              <w:t>i reakcje strącania osadów</w:t>
            </w:r>
          </w:p>
        </w:tc>
        <w:tc>
          <w:tcPr>
            <w:tcW w:w="1149" w:type="dxa"/>
          </w:tcPr>
          <w:p w:rsidR="00F06CDE" w:rsidRPr="002F592F" w:rsidRDefault="00F06CDE" w:rsidP="00F06CDE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F06CDE" w:rsidRPr="00FD48BB" w:rsidRDefault="00F06CDE" w:rsidP="00F06CDE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reakcja zobojętniania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reakcja strącania osadu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zapisuję równania reakcji zobojętniania</w:t>
            </w:r>
            <w:r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stosując zapis cząsteczkowy, pełny zapis jonowy i skrócony zapis jonowy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potrafię zapisać równania reakcji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strąceniowej</w:t>
            </w:r>
            <w:proofErr w:type="spellEnd"/>
            <w:r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stosując zapis cząsteczkowy, pełny zapis jonowy i skrócony zapis jonowy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projektuję i wykonuję doświadczenia chemiczne, w wyniku których otrzymuję trudno rozpuszczalne w wodzie wodorotlenki i sole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projektuję i wykonuję doświadczenia chemiczne, w wyniku których otrzymuję sole w reakcji zobojętniania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proponuję sposoby otrzymywania wodorosoli i </w:t>
            </w:r>
            <w:proofErr w:type="spellStart"/>
            <w:r w:rsidRPr="00FD48BB">
              <w:rPr>
                <w:rFonts w:cs="Times New Roman"/>
                <w:sz w:val="22"/>
                <w:szCs w:val="22"/>
                <w:lang w:val="pl-PL"/>
              </w:rPr>
              <w:t>hydroksosoli</w:t>
            </w:r>
            <w:proofErr w:type="spellEnd"/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 oraz zapisuję odpowiednie równania reakcji chemicznych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opisuję zjawiska zachodzące w organizmie związane z odczynem 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wyjaśniam działanie leków neutralizujących nadmiar kwasu w żołądku</w:t>
            </w:r>
          </w:p>
        </w:tc>
      </w:tr>
      <w:tr w:rsidR="00F06CDE" w:rsidRPr="002F592F" w:rsidTr="00E83B79">
        <w:tc>
          <w:tcPr>
            <w:tcW w:w="10774" w:type="dxa"/>
            <w:gridSpan w:val="3"/>
          </w:tcPr>
          <w:p w:rsidR="00F06CDE" w:rsidRPr="00FD48BB" w:rsidRDefault="00F06CDE" w:rsidP="00F06CDE">
            <w:pPr>
              <w:pStyle w:val="TableContents"/>
              <w:spacing w:after="0" w:line="240" w:lineRule="auto"/>
              <w:ind w:left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b/>
                <w:sz w:val="22"/>
                <w:szCs w:val="22"/>
                <w:lang w:val="pl-PL"/>
              </w:rPr>
              <w:t>Efekty energetyczne i szybkość reakcji chemicznych</w:t>
            </w:r>
          </w:p>
        </w:tc>
      </w:tr>
      <w:tr w:rsidR="00F06CDE" w:rsidRPr="002F592F" w:rsidTr="0000092E">
        <w:tc>
          <w:tcPr>
            <w:tcW w:w="2126" w:type="dxa"/>
          </w:tcPr>
          <w:p w:rsidR="00F06CDE" w:rsidRPr="00FD48BB" w:rsidRDefault="00F06CDE" w:rsidP="00F06CDE">
            <w:pPr>
              <w:spacing w:after="0"/>
              <w:rPr>
                <w:sz w:val="22"/>
                <w:szCs w:val="22"/>
              </w:rPr>
            </w:pPr>
            <w:r w:rsidRPr="00FD48BB">
              <w:rPr>
                <w:sz w:val="22"/>
                <w:szCs w:val="22"/>
              </w:rPr>
              <w:t>Efekty energetyczne reakcji chemicznych</w:t>
            </w:r>
          </w:p>
        </w:tc>
        <w:tc>
          <w:tcPr>
            <w:tcW w:w="1149" w:type="dxa"/>
          </w:tcPr>
          <w:p w:rsidR="00F06CDE" w:rsidRPr="002F592F" w:rsidRDefault="00F06CDE" w:rsidP="00F06CDE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F06CDE" w:rsidRPr="00FD48BB" w:rsidRDefault="00F06CDE" w:rsidP="00F06CDE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układ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otoczenie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przemiana egzoenergetyczna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przemiana endoenergetyczna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podaję przykłady procesów egzoenergetycznych i endoenergetycznych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projektuję i wykonuję doświadczenia, w których zachodzą </w:t>
            </w:r>
            <w:r>
              <w:rPr>
                <w:rFonts w:cs="Times New Roman"/>
                <w:sz w:val="22"/>
                <w:szCs w:val="22"/>
                <w:lang w:val="pl-PL"/>
              </w:rPr>
              <w:t>zjawiska i 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reakcje endoenergetyczne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projektuję i wykonuję doświadczenia</w:t>
            </w:r>
            <w:r>
              <w:rPr>
                <w:rFonts w:cs="Times New Roman"/>
                <w:sz w:val="22"/>
                <w:szCs w:val="22"/>
                <w:lang w:val="pl-PL"/>
              </w:rPr>
              <w:t>, w których zachodzą zjawiska i 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reakcje egzoenergetyczne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wyjaśniam pojęcia: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energia aktywacji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 xml:space="preserve">zmiana entalpii procesu </w:t>
            </w:r>
            <w:r w:rsidRPr="00FD48BB">
              <w:rPr>
                <w:rFonts w:cs="Times New Roman"/>
                <w:sz w:val="22"/>
                <w:szCs w:val="22"/>
                <w:lang w:val="pl-PL"/>
              </w:rPr>
              <w:t>Δ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H</w:t>
            </w:r>
          </w:p>
          <w:p w:rsidR="00F06CDE" w:rsidRPr="00FD48BB" w:rsidRDefault="00F06CDE" w:rsidP="00F06CDE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określam rodzaj procesów prowadzonej reakcji chemicznej (endotermiczna, egzotermiczna) na podstawie wartości Δ</w:t>
            </w:r>
            <w:r w:rsidRPr="00FD48BB">
              <w:rPr>
                <w:rFonts w:cs="Times New Roman"/>
                <w:i/>
                <w:sz w:val="22"/>
                <w:szCs w:val="22"/>
                <w:lang w:val="pl-PL"/>
              </w:rPr>
              <w:t>H</w:t>
            </w:r>
          </w:p>
          <w:p w:rsidR="00F06CDE" w:rsidRDefault="00F06CDE" w:rsidP="00F06CDE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D48BB">
              <w:rPr>
                <w:rFonts w:cs="Times New Roman"/>
                <w:sz w:val="22"/>
                <w:szCs w:val="22"/>
                <w:lang w:val="pl-PL"/>
              </w:rPr>
              <w:t>rysuję wykres zmian energii w trakcie reakcji endotermicznej i egzotermicznej</w:t>
            </w:r>
          </w:p>
          <w:p w:rsidR="00F06CDE" w:rsidRPr="00F06CDE" w:rsidRDefault="00F06CDE" w:rsidP="00F06CDE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="Times New Roman"/>
                <w:sz w:val="22"/>
                <w:szCs w:val="22"/>
                <w:lang w:val="pl-PL"/>
              </w:rPr>
            </w:pPr>
            <w:r w:rsidRPr="00F06CDE">
              <w:rPr>
                <w:rFonts w:cs="Times New Roman"/>
                <w:sz w:val="22"/>
                <w:szCs w:val="22"/>
                <w:lang w:val="pl-PL"/>
              </w:rPr>
              <w:t>odczytuję i ustalam wartość energii aktywacji na podstawie wykresu zmian energii w trakcie reakcji chemicznej</w:t>
            </w:r>
          </w:p>
        </w:tc>
      </w:tr>
    </w:tbl>
    <w:p w:rsidR="00E83F8A" w:rsidRPr="00E83F8A" w:rsidRDefault="00E83F8A" w:rsidP="00E83F8A">
      <w:pPr>
        <w:spacing w:after="0"/>
        <w:rPr>
          <w:rFonts w:ascii="Roboto" w:hAnsi="Roboto"/>
          <w:i/>
          <w:szCs w:val="24"/>
        </w:rPr>
      </w:pPr>
    </w:p>
    <w:p w:rsidR="00A05FFB" w:rsidRDefault="00A05FFB"/>
    <w:sectPr w:rsidR="00A05FFB" w:rsidSect="00E83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Pro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536" w:hanging="360"/>
      </w:pPr>
      <w:rPr>
        <w:rFonts w:cs="Symbol" w:hint="default"/>
        <w:sz w:val="22"/>
        <w:szCs w:val="22"/>
      </w:rPr>
    </w:lvl>
  </w:abstractNum>
  <w:abstractNum w:abstractNumId="1" w15:restartNumberingAfterBreak="0">
    <w:nsid w:val="06132BAD"/>
    <w:multiLevelType w:val="hybridMultilevel"/>
    <w:tmpl w:val="9EE40CD6"/>
    <w:lvl w:ilvl="0" w:tplc="A1DE5B4E">
      <w:start w:val="1"/>
      <w:numFmt w:val="decimal"/>
      <w:lvlText w:val="%1."/>
      <w:lvlJc w:val="left"/>
      <w:pPr>
        <w:ind w:left="325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85" w:hanging="180"/>
      </w:pPr>
      <w:rPr>
        <w:rFonts w:cs="Times New Roman"/>
      </w:rPr>
    </w:lvl>
  </w:abstractNum>
  <w:abstractNum w:abstractNumId="2" w15:restartNumberingAfterBreak="0">
    <w:nsid w:val="09D43322"/>
    <w:multiLevelType w:val="hybridMultilevel"/>
    <w:tmpl w:val="AAA4FC4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07E77B3"/>
    <w:multiLevelType w:val="hybridMultilevel"/>
    <w:tmpl w:val="B83E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D7E1B"/>
    <w:multiLevelType w:val="hybridMultilevel"/>
    <w:tmpl w:val="3BE87B6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1CF63472"/>
    <w:multiLevelType w:val="hybridMultilevel"/>
    <w:tmpl w:val="4E42A11E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406540"/>
    <w:multiLevelType w:val="hybridMultilevel"/>
    <w:tmpl w:val="49162116"/>
    <w:lvl w:ilvl="0" w:tplc="0415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7" w15:restartNumberingAfterBreak="0">
    <w:nsid w:val="1DD817CC"/>
    <w:multiLevelType w:val="hybridMultilevel"/>
    <w:tmpl w:val="3626A128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BE0A45"/>
    <w:multiLevelType w:val="hybridMultilevel"/>
    <w:tmpl w:val="41C2F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727909"/>
    <w:multiLevelType w:val="hybridMultilevel"/>
    <w:tmpl w:val="5FFC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70845"/>
    <w:multiLevelType w:val="hybridMultilevel"/>
    <w:tmpl w:val="CA06D2B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5F11173"/>
    <w:multiLevelType w:val="hybridMultilevel"/>
    <w:tmpl w:val="476A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842174"/>
    <w:multiLevelType w:val="hybridMultilevel"/>
    <w:tmpl w:val="0AA848BA"/>
    <w:lvl w:ilvl="0" w:tplc="76226862">
      <w:start w:val="1"/>
      <w:numFmt w:val="decimal"/>
      <w:lvlText w:val="%1."/>
      <w:lvlJc w:val="left"/>
      <w:pPr>
        <w:ind w:left="897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abstractNum w:abstractNumId="13" w15:restartNumberingAfterBreak="0">
    <w:nsid w:val="444A0F75"/>
    <w:multiLevelType w:val="hybridMultilevel"/>
    <w:tmpl w:val="9526628A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833A66"/>
    <w:multiLevelType w:val="hybridMultilevel"/>
    <w:tmpl w:val="2FA4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C87388"/>
    <w:multiLevelType w:val="hybridMultilevel"/>
    <w:tmpl w:val="CEFE891A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9B77B8"/>
    <w:multiLevelType w:val="hybridMultilevel"/>
    <w:tmpl w:val="3E42B9BA"/>
    <w:lvl w:ilvl="0" w:tplc="A1DE5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B7F99"/>
    <w:multiLevelType w:val="hybridMultilevel"/>
    <w:tmpl w:val="F08E20AC"/>
    <w:lvl w:ilvl="0" w:tplc="F76EE8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7511D8"/>
    <w:multiLevelType w:val="hybridMultilevel"/>
    <w:tmpl w:val="6A92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CE35AA"/>
    <w:multiLevelType w:val="hybridMultilevel"/>
    <w:tmpl w:val="E61C6710"/>
    <w:lvl w:ilvl="0" w:tplc="0415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0" w15:restartNumberingAfterBreak="0">
    <w:nsid w:val="5A3E50BC"/>
    <w:multiLevelType w:val="hybridMultilevel"/>
    <w:tmpl w:val="0E9A7A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5BA22825"/>
    <w:multiLevelType w:val="hybridMultilevel"/>
    <w:tmpl w:val="8C1A5984"/>
    <w:lvl w:ilvl="0" w:tplc="A1DE5B4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5BA47423"/>
    <w:multiLevelType w:val="hybridMultilevel"/>
    <w:tmpl w:val="46186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8B783E"/>
    <w:multiLevelType w:val="hybridMultilevel"/>
    <w:tmpl w:val="88221554"/>
    <w:lvl w:ilvl="0" w:tplc="0415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4" w15:restartNumberingAfterBreak="0">
    <w:nsid w:val="5DF41E3D"/>
    <w:multiLevelType w:val="hybridMultilevel"/>
    <w:tmpl w:val="6F743F22"/>
    <w:lvl w:ilvl="0" w:tplc="0415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5" w15:restartNumberingAfterBreak="0">
    <w:nsid w:val="662F6B1B"/>
    <w:multiLevelType w:val="hybridMultilevel"/>
    <w:tmpl w:val="6D08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2F0010"/>
    <w:multiLevelType w:val="hybridMultilevel"/>
    <w:tmpl w:val="4D7A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395471"/>
    <w:multiLevelType w:val="hybridMultilevel"/>
    <w:tmpl w:val="4FD8797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755C11D8"/>
    <w:multiLevelType w:val="hybridMultilevel"/>
    <w:tmpl w:val="880E0A0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B2500CA"/>
    <w:multiLevelType w:val="hybridMultilevel"/>
    <w:tmpl w:val="DEC8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8E0F97"/>
    <w:multiLevelType w:val="hybridMultilevel"/>
    <w:tmpl w:val="67547988"/>
    <w:lvl w:ilvl="0" w:tplc="0415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1" w15:restartNumberingAfterBreak="0">
    <w:nsid w:val="7DED400F"/>
    <w:multiLevelType w:val="hybridMultilevel"/>
    <w:tmpl w:val="6756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A65F00"/>
    <w:multiLevelType w:val="hybridMultilevel"/>
    <w:tmpl w:val="A2A665DC"/>
    <w:lvl w:ilvl="0" w:tplc="A1DE5B4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6"/>
  </w:num>
  <w:num w:numId="5">
    <w:abstractNumId w:val="7"/>
  </w:num>
  <w:num w:numId="6">
    <w:abstractNumId w:val="15"/>
  </w:num>
  <w:num w:numId="7">
    <w:abstractNumId w:val="1"/>
  </w:num>
  <w:num w:numId="8">
    <w:abstractNumId w:val="5"/>
  </w:num>
  <w:num w:numId="9">
    <w:abstractNumId w:val="32"/>
  </w:num>
  <w:num w:numId="10">
    <w:abstractNumId w:val="21"/>
  </w:num>
  <w:num w:numId="11">
    <w:abstractNumId w:val="4"/>
  </w:num>
  <w:num w:numId="12">
    <w:abstractNumId w:val="20"/>
  </w:num>
  <w:num w:numId="13">
    <w:abstractNumId w:val="2"/>
  </w:num>
  <w:num w:numId="14">
    <w:abstractNumId w:val="27"/>
  </w:num>
  <w:num w:numId="15">
    <w:abstractNumId w:val="29"/>
  </w:num>
  <w:num w:numId="16">
    <w:abstractNumId w:val="25"/>
  </w:num>
  <w:num w:numId="17">
    <w:abstractNumId w:val="3"/>
  </w:num>
  <w:num w:numId="18">
    <w:abstractNumId w:val="22"/>
  </w:num>
  <w:num w:numId="19">
    <w:abstractNumId w:val="8"/>
  </w:num>
  <w:num w:numId="20">
    <w:abstractNumId w:val="26"/>
  </w:num>
  <w:num w:numId="21">
    <w:abstractNumId w:val="14"/>
  </w:num>
  <w:num w:numId="22">
    <w:abstractNumId w:val="31"/>
  </w:num>
  <w:num w:numId="23">
    <w:abstractNumId w:val="10"/>
  </w:num>
  <w:num w:numId="24">
    <w:abstractNumId w:val="28"/>
  </w:num>
  <w:num w:numId="25">
    <w:abstractNumId w:val="23"/>
  </w:num>
  <w:num w:numId="26">
    <w:abstractNumId w:val="30"/>
  </w:num>
  <w:num w:numId="27">
    <w:abstractNumId w:val="19"/>
  </w:num>
  <w:num w:numId="28">
    <w:abstractNumId w:val="24"/>
  </w:num>
  <w:num w:numId="29">
    <w:abstractNumId w:val="6"/>
  </w:num>
  <w:num w:numId="30">
    <w:abstractNumId w:val="0"/>
  </w:num>
  <w:num w:numId="31">
    <w:abstractNumId w:val="9"/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A"/>
    <w:rsid w:val="0000092E"/>
    <w:rsid w:val="00067A54"/>
    <w:rsid w:val="000F08AC"/>
    <w:rsid w:val="002806F5"/>
    <w:rsid w:val="002F592F"/>
    <w:rsid w:val="00562F31"/>
    <w:rsid w:val="00A05FFB"/>
    <w:rsid w:val="00AA5C85"/>
    <w:rsid w:val="00BF121B"/>
    <w:rsid w:val="00C07CD0"/>
    <w:rsid w:val="00C3179A"/>
    <w:rsid w:val="00E22715"/>
    <w:rsid w:val="00E83F8A"/>
    <w:rsid w:val="00F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3F6D"/>
  <w15:chartTrackingRefBased/>
  <w15:docId w15:val="{466011A5-9D4E-419A-86BE-08A18B0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A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F08AC"/>
    <w:pPr>
      <w:widowControl w:val="0"/>
      <w:suppressLineNumbers/>
      <w:suppressAutoHyphens/>
      <w:textAlignment w:val="baseline"/>
    </w:pPr>
    <w:rPr>
      <w:rFonts w:cs="Tahoma"/>
      <w:kern w:val="2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F08AC"/>
    <w:pPr>
      <w:ind w:left="720"/>
      <w:contextualSpacing/>
    </w:pPr>
    <w:rPr>
      <w:szCs w:val="24"/>
    </w:rPr>
  </w:style>
  <w:style w:type="character" w:customStyle="1" w:styleId="fontstyle01">
    <w:name w:val="fontstyle01"/>
    <w:basedOn w:val="Domylnaczcionkaakapitu"/>
    <w:rsid w:val="002F592F"/>
    <w:rPr>
      <w:rFonts w:ascii="WarnockPro-Light" w:hAnsi="WarnockPro-Light" w:cs="Times New Roman"/>
      <w:color w:val="242021"/>
      <w:sz w:val="22"/>
      <w:szCs w:val="22"/>
    </w:rPr>
  </w:style>
  <w:style w:type="paragraph" w:styleId="NormalnyWeb">
    <w:name w:val="Normal (Web)"/>
    <w:basedOn w:val="Normalny"/>
    <w:uiPriority w:val="99"/>
    <w:rsid w:val="00562F31"/>
    <w:pPr>
      <w:spacing w:before="100" w:beforeAutospacing="1" w:after="119"/>
    </w:pPr>
    <w:rPr>
      <w:rFonts w:eastAsia="SimSu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F3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2021-10-11T18:52:00Z</dcterms:created>
  <dcterms:modified xsi:type="dcterms:W3CDTF">2021-10-11T20:40:00Z</dcterms:modified>
</cp:coreProperties>
</file>