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36"/>
        <w:gridCol w:w="2504"/>
        <w:gridCol w:w="1843"/>
        <w:gridCol w:w="1655"/>
      </w:tblGrid>
      <w:tr w:rsidR="00986D5E" w:rsidTr="00E26CA6">
        <w:trPr>
          <w:trHeight w:val="532"/>
          <w:jc w:val="center"/>
        </w:trPr>
        <w:tc>
          <w:tcPr>
            <w:tcW w:w="4416" w:type="dxa"/>
          </w:tcPr>
          <w:p w:rsidR="00B02198" w:rsidRDefault="004D6C7D" w:rsidP="002475E5">
            <w:hyperlink r:id="rId5" w:history="1">
              <w:r w:rsidR="00B02198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B02198" w:rsidP="002475E5">
            <w:r>
              <w:t>Funkcje trygonometryczne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B63AC7" w:rsidRDefault="007B48C8" w:rsidP="00E9211F">
            <w:r>
              <w:t xml:space="preserve">Wykres funkcji </w:t>
            </w:r>
            <w:r w:rsidR="00B63AC7">
              <w:t>tangens</w:t>
            </w:r>
          </w:p>
          <w:p w:rsidR="00ED6C0E" w:rsidRDefault="00B63AC7" w:rsidP="00E9211F">
            <w:r>
              <w:t xml:space="preserve"> i cotangens </w:t>
            </w:r>
            <w:r w:rsidR="00ED6C0E">
              <w:t>A</w:t>
            </w:r>
          </w:p>
        </w:tc>
        <w:tc>
          <w:tcPr>
            <w:tcW w:w="184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54D00" w:rsidTr="00BF28EC">
        <w:trPr>
          <w:trHeight w:val="1650"/>
          <w:jc w:val="center"/>
        </w:trPr>
        <w:tc>
          <w:tcPr>
            <w:tcW w:w="4852" w:type="dxa"/>
            <w:gridSpan w:val="2"/>
            <w:tcBorders>
              <w:right w:val="single" w:sz="12" w:space="0" w:color="1F497D" w:themeColor="text2"/>
            </w:tcBorders>
          </w:tcPr>
          <w:p w:rsidR="00F54D00" w:rsidRPr="008A5915" w:rsidRDefault="00F54D00" w:rsidP="008A59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F54D00" w:rsidRPr="00581487" w:rsidRDefault="00F54D0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17BF8D" wp14:editId="441C6029">
                  <wp:extent cx="3004820" cy="3303176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2892" t="2263" r="610" b="26413"/>
                          <a:stretch/>
                        </pic:blipFill>
                        <pic:spPr bwMode="auto">
                          <a:xfrm>
                            <a:off x="0" y="0"/>
                            <a:ext cx="3016299" cy="33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  <w:tcBorders>
              <w:left w:val="single" w:sz="12" w:space="0" w:color="1F497D" w:themeColor="text2"/>
            </w:tcBorders>
          </w:tcPr>
          <w:p w:rsidR="00BF28EC" w:rsidRDefault="00BF28EC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 Wyznacz:</w:t>
            </w:r>
          </w:p>
          <w:p w:rsidR="00F54D00" w:rsidRPr="00BF28EC" w:rsidRDefault="00BF28EC" w:rsidP="00BF28EC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Dziedzinę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BF28EC" w:rsidRDefault="00BF28EC" w:rsidP="00BF28E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190D" w:rsidRDefault="009D190D" w:rsidP="00BF28E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28EC" w:rsidRPr="009D190D" w:rsidRDefault="00BF28EC" w:rsidP="00BF28EC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Zbiór wartości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BF28EC" w:rsidRPr="00BF28EC" w:rsidRDefault="00BF28EC" w:rsidP="00BF28E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28EC" w:rsidRPr="00BF28EC" w:rsidRDefault="00BF28EC" w:rsidP="00BF28EC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Miejsca zerowe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BF28EC" w:rsidRDefault="00BF28EC" w:rsidP="00BF28E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190D" w:rsidRPr="00BF28EC" w:rsidRDefault="009D190D" w:rsidP="00BF28E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190D" w:rsidRPr="009D190D" w:rsidRDefault="009D190D" w:rsidP="009D190D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Okres podstawowy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9D190D" w:rsidRPr="009D190D" w:rsidRDefault="009D190D" w:rsidP="009D190D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28EC" w:rsidRPr="009D190D" w:rsidRDefault="009D190D" w:rsidP="009D190D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Równania asymptot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F54D00" w:rsidRPr="00581487" w:rsidRDefault="00F54D0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F54D00" w:rsidRDefault="00F54D00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F54D00" w:rsidRDefault="00F54D00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F54D00" w:rsidRDefault="00F54D00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F54D00" w:rsidRDefault="00F54D00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54D00" w:rsidRPr="00940F69" w:rsidRDefault="00F54D00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6095E" w:rsidTr="00E26CA6">
        <w:trPr>
          <w:trHeight w:val="1413"/>
          <w:jc w:val="center"/>
        </w:trPr>
        <w:tc>
          <w:tcPr>
            <w:tcW w:w="9199" w:type="dxa"/>
            <w:gridSpan w:val="4"/>
          </w:tcPr>
          <w:p w:rsidR="00445655" w:rsidRPr="00090C96" w:rsidRDefault="009D190D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 w:rsidR="008A5915"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func>
            </m:oMath>
            <w:r w:rsidR="008A5915">
              <w:rPr>
                <w:rFonts w:eastAsiaTheme="minorEastAsia"/>
              </w:rPr>
              <w:t xml:space="preserve">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2π</m:t>
                  </m:r>
                </m:e>
              </m:d>
            </m:oMath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03347" w:rsidRDefault="00903347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7A222B" w:rsidRDefault="005F0D85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6095E" w:rsidTr="00E26CA6">
        <w:trPr>
          <w:trHeight w:val="2580"/>
          <w:jc w:val="center"/>
        </w:trPr>
        <w:tc>
          <w:tcPr>
            <w:tcW w:w="9199" w:type="dxa"/>
            <w:gridSpan w:val="4"/>
            <w:tcBorders>
              <w:bottom w:val="single" w:sz="12" w:space="0" w:color="1F497D" w:themeColor="text2"/>
            </w:tcBorders>
          </w:tcPr>
          <w:p w:rsidR="00445655" w:rsidRPr="00090C96" w:rsidRDefault="009D190D" w:rsidP="0090334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</m:e>
              </m:func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eastAsiaTheme="minorEastAsia"/>
              </w:rPr>
              <w:t xml:space="preserve">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2π</m:t>
                  </m:r>
                </m:e>
              </m:d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455FEC" w:rsidRDefault="00455FE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02528F" w:rsidRDefault="0002528F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E0DC3" w:rsidRPr="00912552" w:rsidRDefault="009E0DC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1978B3" w:rsidRPr="005F0D85" w:rsidRDefault="001978B3" w:rsidP="00A27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1BC" w:rsidRDefault="001E61BC" w:rsidP="00A27B8E">
            <w:pPr>
              <w:rPr>
                <w:sz w:val="16"/>
                <w:szCs w:val="16"/>
              </w:rPr>
            </w:pPr>
          </w:p>
          <w:p w:rsidR="00466324" w:rsidRPr="00F16BE8" w:rsidRDefault="00466324" w:rsidP="00466324">
            <w:pPr>
              <w:rPr>
                <w:sz w:val="16"/>
                <w:szCs w:val="16"/>
              </w:rPr>
            </w:pPr>
          </w:p>
        </w:tc>
      </w:tr>
      <w:tr w:rsidR="0046095E" w:rsidTr="00E26CA6">
        <w:trPr>
          <w:trHeight w:val="1413"/>
          <w:jc w:val="center"/>
        </w:trPr>
        <w:tc>
          <w:tcPr>
            <w:tcW w:w="9199" w:type="dxa"/>
            <w:gridSpan w:val="4"/>
          </w:tcPr>
          <w:p w:rsidR="00BF5FF4" w:rsidRDefault="0002528F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r>
                    <w:rPr>
                      <w:rFonts w:ascii="Cambria Math" w:hAnsi="Cambria Math"/>
                    </w:rPr>
                    <m:t>-1</m:t>
                  </m:r>
                </m:e>
              </m:func>
            </m:oMath>
            <w:r>
              <w:rPr>
                <w:rFonts w:eastAsiaTheme="minorEastAsia"/>
              </w:rPr>
              <w:t xml:space="preserve"> </w:t>
            </w: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F5FF4" w:rsidRPr="008933D5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BF5FF4" w:rsidRDefault="00BF5FF4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ED6C0E" w:rsidRDefault="00ED6C0E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5F0D85" w:rsidRPr="005F0D85" w:rsidRDefault="005F0D85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A061C2" w:rsidRDefault="00A061C2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36"/>
        <w:gridCol w:w="2504"/>
        <w:gridCol w:w="1843"/>
        <w:gridCol w:w="1655"/>
      </w:tblGrid>
      <w:tr w:rsidR="0002528F" w:rsidTr="00990CD6">
        <w:trPr>
          <w:trHeight w:val="532"/>
          <w:jc w:val="center"/>
        </w:trPr>
        <w:tc>
          <w:tcPr>
            <w:tcW w:w="4416" w:type="dxa"/>
          </w:tcPr>
          <w:p w:rsidR="0002528F" w:rsidRDefault="0002528F" w:rsidP="00990CD6">
            <w:hyperlink r:id="rId7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02528F" w:rsidRDefault="0002528F" w:rsidP="00990CD6">
            <w:r>
              <w:t>Funkcje trygonometryczne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02528F" w:rsidRDefault="0002528F" w:rsidP="00990CD6">
            <w:r>
              <w:t>Wykres funkcji tangens</w:t>
            </w:r>
          </w:p>
          <w:p w:rsidR="0002528F" w:rsidRDefault="0002528F" w:rsidP="00990CD6">
            <w:r>
              <w:t xml:space="preserve"> i cotangens </w:t>
            </w:r>
            <w:r>
              <w:t>B</w:t>
            </w:r>
          </w:p>
        </w:tc>
        <w:tc>
          <w:tcPr>
            <w:tcW w:w="1843" w:type="dxa"/>
            <w:shd w:val="clear" w:color="auto" w:fill="auto"/>
          </w:tcPr>
          <w:p w:rsidR="0002528F" w:rsidRPr="000735C9" w:rsidRDefault="0002528F" w:rsidP="00990CD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55" w:type="dxa"/>
            <w:shd w:val="clear" w:color="auto" w:fill="auto"/>
          </w:tcPr>
          <w:p w:rsidR="0002528F" w:rsidRPr="000735C9" w:rsidRDefault="0002528F" w:rsidP="00990CD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2528F" w:rsidTr="00990CD6">
        <w:trPr>
          <w:trHeight w:val="1650"/>
          <w:jc w:val="center"/>
        </w:trPr>
        <w:tc>
          <w:tcPr>
            <w:tcW w:w="4852" w:type="dxa"/>
            <w:gridSpan w:val="2"/>
            <w:tcBorders>
              <w:right w:val="single" w:sz="12" w:space="0" w:color="1F497D" w:themeColor="text2"/>
            </w:tcBorders>
          </w:tcPr>
          <w:p w:rsidR="0002528F" w:rsidRPr="008A5915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Naszkicuj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02528F" w:rsidRPr="00581487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0D1BD6" wp14:editId="48F1A60D">
                  <wp:extent cx="3004820" cy="3303176"/>
                  <wp:effectExtent l="0" t="0" r="508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2892" t="2263" r="610" b="26413"/>
                          <a:stretch/>
                        </pic:blipFill>
                        <pic:spPr bwMode="auto">
                          <a:xfrm>
                            <a:off x="0" y="0"/>
                            <a:ext cx="3016299" cy="33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  <w:tcBorders>
              <w:left w:val="single" w:sz="12" w:space="0" w:color="1F497D" w:themeColor="text2"/>
            </w:tcBorders>
          </w:tcPr>
          <w:p w:rsidR="0002528F" w:rsidRDefault="0002528F" w:rsidP="00990CD6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2. Wyznacz:</w:t>
            </w:r>
          </w:p>
          <w:p w:rsidR="0002528F" w:rsidRPr="00BF28EC" w:rsidRDefault="0002528F" w:rsidP="00990CD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Dziedzinę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02528F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9D190D" w:rsidRDefault="0002528F" w:rsidP="00990CD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Zbiór wartości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02528F" w:rsidRPr="00BF28EC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BF28EC" w:rsidRDefault="0002528F" w:rsidP="00990CD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Miejsca zerowe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02528F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BF28EC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9D190D" w:rsidRDefault="0002528F" w:rsidP="00990CD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Okres podstawowy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02528F" w:rsidRPr="009D190D" w:rsidRDefault="0002528F" w:rsidP="00990CD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9D190D" w:rsidRDefault="0002528F" w:rsidP="00990CD6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Równania asymptot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</m:func>
            </m:oMath>
          </w:p>
          <w:p w:rsidR="0002528F" w:rsidRPr="00581487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5" w:type="dxa"/>
          </w:tcPr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Pr="00940F69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2528F" w:rsidTr="00990CD6">
        <w:trPr>
          <w:trHeight w:val="1413"/>
          <w:jc w:val="center"/>
        </w:trPr>
        <w:tc>
          <w:tcPr>
            <w:tcW w:w="9199" w:type="dxa"/>
            <w:gridSpan w:val="4"/>
          </w:tcPr>
          <w:p w:rsidR="0002528F" w:rsidRPr="00090C96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func>
            </m:oMath>
            <w:r>
              <w:rPr>
                <w:rFonts w:eastAsiaTheme="minorEastAsia"/>
              </w:rPr>
              <w:t xml:space="preserve">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2π</m:t>
                  </m:r>
                </m:e>
              </m:d>
            </m:oMath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Pr="008933D5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02528F" w:rsidRPr="007A222B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02528F" w:rsidTr="00990CD6">
        <w:trPr>
          <w:trHeight w:val="2580"/>
          <w:jc w:val="center"/>
        </w:trPr>
        <w:tc>
          <w:tcPr>
            <w:tcW w:w="9199" w:type="dxa"/>
            <w:gridSpan w:val="4"/>
            <w:tcBorders>
              <w:bottom w:val="single" w:sz="12" w:space="0" w:color="1F497D" w:themeColor="text2"/>
            </w:tcBorders>
          </w:tcPr>
          <w:p w:rsidR="0002528F" w:rsidRPr="00090C96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</m:e>
              </m:func>
              <m:r>
                <w:rPr>
                  <w:rFonts w:ascii="Cambria Math" w:hAnsi="Cambria Math"/>
                </w:rPr>
                <m:t>1</m:t>
              </m:r>
            </m:oMath>
            <w:r>
              <w:rPr>
                <w:rFonts w:eastAsiaTheme="minorEastAsia"/>
              </w:rPr>
              <w:t xml:space="preserve"> należące do przedziału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-2π, 2π</m:t>
                  </m:r>
                </m:e>
              </m:d>
            </m:oMath>
          </w:p>
          <w:p w:rsidR="0002528F" w:rsidRDefault="0002528F" w:rsidP="00990CD6">
            <w:pPr>
              <w:rPr>
                <w:rFonts w:eastAsiaTheme="minorEastAsia"/>
                <w:sz w:val="20"/>
                <w:szCs w:val="20"/>
              </w:rPr>
            </w:pPr>
          </w:p>
          <w:p w:rsidR="0002528F" w:rsidRDefault="0002528F" w:rsidP="00990CD6">
            <w:pPr>
              <w:rPr>
                <w:rFonts w:eastAsiaTheme="minorEastAsia"/>
                <w:sz w:val="20"/>
                <w:szCs w:val="20"/>
              </w:rPr>
            </w:pPr>
          </w:p>
          <w:p w:rsidR="0002528F" w:rsidRDefault="0002528F" w:rsidP="00990CD6">
            <w:pPr>
              <w:rPr>
                <w:rFonts w:eastAsiaTheme="minorEastAsia"/>
                <w:sz w:val="20"/>
                <w:szCs w:val="20"/>
              </w:rPr>
            </w:pPr>
          </w:p>
          <w:p w:rsidR="0002528F" w:rsidRDefault="0002528F" w:rsidP="00990CD6">
            <w:pPr>
              <w:rPr>
                <w:rFonts w:eastAsiaTheme="minorEastAsia"/>
                <w:sz w:val="20"/>
                <w:szCs w:val="20"/>
              </w:rPr>
            </w:pPr>
          </w:p>
          <w:p w:rsidR="0002528F" w:rsidRPr="00912552" w:rsidRDefault="0002528F" w:rsidP="00990CD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1F497D" w:themeColor="text2"/>
            </w:tcBorders>
          </w:tcPr>
          <w:p w:rsidR="0002528F" w:rsidRPr="005F0D85" w:rsidRDefault="0002528F" w:rsidP="00990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28F" w:rsidRDefault="0002528F" w:rsidP="00990CD6">
            <w:pPr>
              <w:rPr>
                <w:sz w:val="16"/>
                <w:szCs w:val="16"/>
              </w:rPr>
            </w:pPr>
          </w:p>
          <w:p w:rsidR="0002528F" w:rsidRPr="00F16BE8" w:rsidRDefault="0002528F" w:rsidP="00990CD6">
            <w:pPr>
              <w:rPr>
                <w:sz w:val="16"/>
                <w:szCs w:val="16"/>
              </w:rPr>
            </w:pPr>
          </w:p>
        </w:tc>
      </w:tr>
      <w:tr w:rsidR="0002528F" w:rsidTr="00990CD6">
        <w:trPr>
          <w:trHeight w:val="1413"/>
          <w:jc w:val="center"/>
        </w:trPr>
        <w:tc>
          <w:tcPr>
            <w:tcW w:w="9199" w:type="dxa"/>
            <w:gridSpan w:val="4"/>
          </w:tcPr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x 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takie, że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</w:rPr>
                    <m:t>x=</m:t>
                  </m:r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 xml:space="preserve"> </w:t>
            </w: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528F" w:rsidRPr="008933D5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5" w:type="dxa"/>
          </w:tcPr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528F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  <w:p w:rsidR="0002528F" w:rsidRPr="005F0D85" w:rsidRDefault="0002528F" w:rsidP="00990CD6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02528F" w:rsidRDefault="0002528F"/>
    <w:sectPr w:rsidR="0002528F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5811"/>
    <w:multiLevelType w:val="hybridMultilevel"/>
    <w:tmpl w:val="2A844E24"/>
    <w:lvl w:ilvl="0" w:tplc="0415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20CB5"/>
    <w:rsid w:val="0002528F"/>
    <w:rsid w:val="00033155"/>
    <w:rsid w:val="000414F8"/>
    <w:rsid w:val="00047AA4"/>
    <w:rsid w:val="000735C9"/>
    <w:rsid w:val="00087F94"/>
    <w:rsid w:val="0009085F"/>
    <w:rsid w:val="00090C96"/>
    <w:rsid w:val="00091CDC"/>
    <w:rsid w:val="000A5669"/>
    <w:rsid w:val="000B080E"/>
    <w:rsid w:val="000B2297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310C89"/>
    <w:rsid w:val="0031226D"/>
    <w:rsid w:val="00330213"/>
    <w:rsid w:val="0037294A"/>
    <w:rsid w:val="00403D8A"/>
    <w:rsid w:val="0041132A"/>
    <w:rsid w:val="00411CA3"/>
    <w:rsid w:val="004156B3"/>
    <w:rsid w:val="00445655"/>
    <w:rsid w:val="00455FEC"/>
    <w:rsid w:val="0046095E"/>
    <w:rsid w:val="00466324"/>
    <w:rsid w:val="004726AE"/>
    <w:rsid w:val="00481C23"/>
    <w:rsid w:val="004929DB"/>
    <w:rsid w:val="004A2376"/>
    <w:rsid w:val="004A349C"/>
    <w:rsid w:val="004A4369"/>
    <w:rsid w:val="004B250C"/>
    <w:rsid w:val="004B3484"/>
    <w:rsid w:val="004C2119"/>
    <w:rsid w:val="004C383C"/>
    <w:rsid w:val="004D6C7D"/>
    <w:rsid w:val="00532B36"/>
    <w:rsid w:val="0053497E"/>
    <w:rsid w:val="0058146C"/>
    <w:rsid w:val="00581487"/>
    <w:rsid w:val="005A4EA0"/>
    <w:rsid w:val="005A59F4"/>
    <w:rsid w:val="005D493B"/>
    <w:rsid w:val="005F0D85"/>
    <w:rsid w:val="00625DF8"/>
    <w:rsid w:val="00666EB5"/>
    <w:rsid w:val="006A29FA"/>
    <w:rsid w:val="006E0B81"/>
    <w:rsid w:val="006F39B1"/>
    <w:rsid w:val="0070288B"/>
    <w:rsid w:val="00703EF6"/>
    <w:rsid w:val="007050B1"/>
    <w:rsid w:val="00713E4E"/>
    <w:rsid w:val="00762522"/>
    <w:rsid w:val="007637B3"/>
    <w:rsid w:val="00775085"/>
    <w:rsid w:val="007A222B"/>
    <w:rsid w:val="007B48C8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A5915"/>
    <w:rsid w:val="008C41DC"/>
    <w:rsid w:val="008D0B7B"/>
    <w:rsid w:val="008D1AE5"/>
    <w:rsid w:val="0090095F"/>
    <w:rsid w:val="00902297"/>
    <w:rsid w:val="00903347"/>
    <w:rsid w:val="00912552"/>
    <w:rsid w:val="00924C30"/>
    <w:rsid w:val="00940F69"/>
    <w:rsid w:val="00986D5E"/>
    <w:rsid w:val="009C3E1E"/>
    <w:rsid w:val="009D190D"/>
    <w:rsid w:val="009E0DC3"/>
    <w:rsid w:val="009F36B8"/>
    <w:rsid w:val="00A037C2"/>
    <w:rsid w:val="00A061C2"/>
    <w:rsid w:val="00A14AE1"/>
    <w:rsid w:val="00A1542B"/>
    <w:rsid w:val="00A20760"/>
    <w:rsid w:val="00A27B8E"/>
    <w:rsid w:val="00A30FE2"/>
    <w:rsid w:val="00A47B78"/>
    <w:rsid w:val="00A56FDE"/>
    <w:rsid w:val="00A573FB"/>
    <w:rsid w:val="00A62115"/>
    <w:rsid w:val="00A66E3C"/>
    <w:rsid w:val="00A776E0"/>
    <w:rsid w:val="00A81AF7"/>
    <w:rsid w:val="00AB5423"/>
    <w:rsid w:val="00AC44CB"/>
    <w:rsid w:val="00AC7DEC"/>
    <w:rsid w:val="00B02198"/>
    <w:rsid w:val="00B63AC7"/>
    <w:rsid w:val="00B7459A"/>
    <w:rsid w:val="00BF12EF"/>
    <w:rsid w:val="00BF28EC"/>
    <w:rsid w:val="00BF5FF4"/>
    <w:rsid w:val="00BF6C37"/>
    <w:rsid w:val="00C00732"/>
    <w:rsid w:val="00C03161"/>
    <w:rsid w:val="00C1433F"/>
    <w:rsid w:val="00C66A62"/>
    <w:rsid w:val="00C846B4"/>
    <w:rsid w:val="00C94E25"/>
    <w:rsid w:val="00C95D93"/>
    <w:rsid w:val="00CC1C2A"/>
    <w:rsid w:val="00CE04CB"/>
    <w:rsid w:val="00CE5C48"/>
    <w:rsid w:val="00D00A09"/>
    <w:rsid w:val="00D05473"/>
    <w:rsid w:val="00D223BC"/>
    <w:rsid w:val="00D34D51"/>
    <w:rsid w:val="00D357B5"/>
    <w:rsid w:val="00D46EC8"/>
    <w:rsid w:val="00D640A2"/>
    <w:rsid w:val="00DA0ED6"/>
    <w:rsid w:val="00DB5257"/>
    <w:rsid w:val="00DE54B2"/>
    <w:rsid w:val="00E17F3D"/>
    <w:rsid w:val="00E26CA6"/>
    <w:rsid w:val="00E3588D"/>
    <w:rsid w:val="00E358A8"/>
    <w:rsid w:val="00E85011"/>
    <w:rsid w:val="00E9211F"/>
    <w:rsid w:val="00E96765"/>
    <w:rsid w:val="00EA4319"/>
    <w:rsid w:val="00EB32ED"/>
    <w:rsid w:val="00ED109A"/>
    <w:rsid w:val="00ED6BBA"/>
    <w:rsid w:val="00ED6C0E"/>
    <w:rsid w:val="00EF6C39"/>
    <w:rsid w:val="00F0526F"/>
    <w:rsid w:val="00F05A8E"/>
    <w:rsid w:val="00F16BE8"/>
    <w:rsid w:val="00F503E7"/>
    <w:rsid w:val="00F54D00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A40B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matm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19</cp:revision>
  <cp:lastPrinted>2018-09-23T10:57:00Z</cp:lastPrinted>
  <dcterms:created xsi:type="dcterms:W3CDTF">2020-03-10T21:16:00Z</dcterms:created>
  <dcterms:modified xsi:type="dcterms:W3CDTF">2020-10-06T20:35:00Z</dcterms:modified>
</cp:coreProperties>
</file>